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jc w:val="center"/>
        <w:rPr>
          <w:rFonts w:hint="eastAsia" w:ascii="方正小标宋简体" w:eastAsia="方正小标宋简体"/>
          <w:sz w:val="44"/>
          <w:szCs w:val="44"/>
        </w:rPr>
      </w:pPr>
      <w:bookmarkStart w:id="32" w:name="_GoBack"/>
      <w:bookmarkEnd w:id="32"/>
      <w:r>
        <w:rPr>
          <w:rFonts w:hint="eastAsia" w:ascii="方正小标宋简体" w:eastAsia="方正小标宋简体"/>
          <w:sz w:val="44"/>
          <w:szCs w:val="44"/>
          <w:lang w:eastAsia="zh-CN"/>
        </w:rPr>
        <w:t>静海区</w:t>
      </w:r>
      <w:r>
        <w:rPr>
          <w:rFonts w:hint="eastAsia" w:ascii="方正小标宋简体" w:eastAsia="方正小标宋简体"/>
          <w:sz w:val="44"/>
          <w:szCs w:val="44"/>
        </w:rPr>
        <w:t>突发公共卫生事件应急预案</w:t>
      </w:r>
    </w:p>
    <w:p>
      <w:pPr>
        <w:pStyle w:val="9"/>
        <w:adjustRightInd w:val="0"/>
        <w:snapToGrid w:val="0"/>
        <w:jc w:val="center"/>
        <w:rPr>
          <w:rFonts w:eastAsia="方正小标宋_GBK"/>
          <w:szCs w:val="32"/>
        </w:rPr>
      </w:pPr>
      <w:r>
        <w:rPr>
          <w:rFonts w:hint="eastAsia" w:ascii="方正小标宋简体" w:eastAsia="方正小标宋简体"/>
          <w:sz w:val="44"/>
          <w:szCs w:val="44"/>
        </w:rPr>
        <w:t>（征求意见稿）</w:t>
      </w:r>
    </w:p>
    <w:p>
      <w:pPr>
        <w:pStyle w:val="9"/>
        <w:adjustRightInd w:val="0"/>
        <w:ind w:firstLine="624" w:firstLineChars="200"/>
        <w:rPr>
          <w:rFonts w:eastAsia="黑体"/>
          <w:bCs/>
          <w:szCs w:val="32"/>
        </w:rPr>
      </w:pPr>
      <w:bookmarkStart w:id="0" w:name="_Toc30508"/>
      <w:r>
        <w:rPr>
          <w:rFonts w:eastAsia="黑体"/>
          <w:bCs/>
          <w:szCs w:val="32"/>
        </w:rPr>
        <w:t>1 总则</w:t>
      </w:r>
      <w:bookmarkEnd w:id="0"/>
    </w:p>
    <w:p>
      <w:pPr>
        <w:adjustRightInd w:val="0"/>
        <w:ind w:firstLine="624" w:firstLineChars="200"/>
        <w:rPr>
          <w:rFonts w:eastAsia="楷体_GB2312"/>
          <w:bCs/>
          <w:sz w:val="32"/>
          <w:szCs w:val="32"/>
        </w:rPr>
      </w:pPr>
      <w:bookmarkStart w:id="1" w:name="_Toc11319"/>
      <w:r>
        <w:rPr>
          <w:rFonts w:eastAsia="楷体_GB2312"/>
          <w:bCs/>
          <w:sz w:val="32"/>
          <w:szCs w:val="32"/>
        </w:rPr>
        <w:t>1.1 编制目的</w:t>
      </w:r>
      <w:bookmarkEnd w:id="1"/>
    </w:p>
    <w:p>
      <w:pPr>
        <w:pStyle w:val="9"/>
        <w:adjustRightInd w:val="0"/>
        <w:ind w:firstLine="624" w:firstLineChars="200"/>
        <w:rPr>
          <w:rFonts w:eastAsia="仿宋_GB2312"/>
          <w:szCs w:val="32"/>
        </w:rPr>
      </w:pPr>
      <w:r>
        <w:rPr>
          <w:rFonts w:eastAsia="仿宋_GB2312"/>
          <w:szCs w:val="32"/>
        </w:rPr>
        <w:t>有效预防、及时控制和消除突发公共卫生事件及其危害，指导和规范全</w:t>
      </w:r>
      <w:r>
        <w:rPr>
          <w:rFonts w:hint="eastAsia" w:eastAsia="仿宋_GB2312"/>
          <w:szCs w:val="32"/>
          <w:lang w:eastAsia="zh-CN"/>
        </w:rPr>
        <w:t>区</w:t>
      </w:r>
      <w:r>
        <w:rPr>
          <w:rFonts w:eastAsia="仿宋_GB2312"/>
          <w:szCs w:val="32"/>
        </w:rPr>
        <w:t>各类突发公共卫生事件的应急处置工作，最大程度地减少突发公共卫生事件对公众健康造成的危害，保障公众身心健康与生命安全。</w:t>
      </w:r>
    </w:p>
    <w:p>
      <w:pPr>
        <w:adjustRightInd w:val="0"/>
        <w:ind w:firstLine="624" w:firstLineChars="200"/>
        <w:rPr>
          <w:rFonts w:eastAsia="楷体_GB2312"/>
          <w:bCs/>
          <w:sz w:val="32"/>
          <w:szCs w:val="32"/>
        </w:rPr>
      </w:pPr>
      <w:bookmarkStart w:id="2" w:name="_Toc32374"/>
      <w:r>
        <w:rPr>
          <w:rFonts w:eastAsia="楷体_GB2312"/>
          <w:bCs/>
          <w:sz w:val="32"/>
          <w:szCs w:val="32"/>
        </w:rPr>
        <w:t>1.2 编制依据</w:t>
      </w:r>
      <w:bookmarkEnd w:id="2"/>
    </w:p>
    <w:p>
      <w:pPr>
        <w:adjustRightInd w:val="0"/>
        <w:ind w:firstLine="624" w:firstLineChars="200"/>
        <w:rPr>
          <w:rFonts w:eastAsia="仿宋_GB2312"/>
          <w:sz w:val="32"/>
          <w:szCs w:val="32"/>
        </w:rPr>
      </w:pPr>
      <w:bookmarkStart w:id="3" w:name="_Toc14538"/>
      <w:r>
        <w:rPr>
          <w:rFonts w:eastAsia="仿宋_GB2312"/>
          <w:color w:val="000000"/>
          <w:sz w:val="32"/>
          <w:szCs w:val="32"/>
        </w:rPr>
        <w:t>依据《中华人民共和国突发事件应对法》、《中华人民共和国传染病防治法》、《国家突发公共卫生事件应急预案》、《天津市突发公共卫生事件应急管理办法》、</w:t>
      </w:r>
      <w:r>
        <w:rPr>
          <w:rFonts w:eastAsia="仿宋_GB2312"/>
          <w:color w:val="auto"/>
          <w:sz w:val="32"/>
          <w:szCs w:val="32"/>
        </w:rPr>
        <w:t>《天津市突发公共卫生事件应急</w:t>
      </w:r>
      <w:r>
        <w:rPr>
          <w:rFonts w:hint="eastAsia" w:eastAsia="仿宋_GB2312"/>
          <w:color w:val="auto"/>
          <w:sz w:val="32"/>
          <w:szCs w:val="32"/>
          <w:lang w:eastAsia="zh-CN"/>
        </w:rPr>
        <w:t>预案</w:t>
      </w:r>
      <w:r>
        <w:rPr>
          <w:rFonts w:eastAsia="仿宋_GB2312"/>
          <w:color w:val="auto"/>
          <w:sz w:val="32"/>
          <w:szCs w:val="32"/>
        </w:rPr>
        <w:t>》</w:t>
      </w:r>
      <w:r>
        <w:rPr>
          <w:rFonts w:hint="eastAsia" w:eastAsia="仿宋_GB2312"/>
          <w:color w:val="auto"/>
          <w:sz w:val="32"/>
          <w:szCs w:val="32"/>
          <w:lang w:eastAsia="zh-CN"/>
        </w:rPr>
        <w:t>、《天津市静海区突发事件总体应急预案》</w:t>
      </w:r>
      <w:r>
        <w:rPr>
          <w:rFonts w:eastAsia="仿宋_GB2312"/>
          <w:color w:val="auto"/>
          <w:sz w:val="32"/>
          <w:szCs w:val="32"/>
        </w:rPr>
        <w:t>等法律、法规、规章</w:t>
      </w:r>
      <w:r>
        <w:rPr>
          <w:rFonts w:eastAsia="仿宋_GB2312"/>
          <w:sz w:val="32"/>
          <w:szCs w:val="32"/>
        </w:rPr>
        <w:t>和规范性文件，结合本</w:t>
      </w:r>
      <w:r>
        <w:rPr>
          <w:rFonts w:hint="eastAsia" w:eastAsia="仿宋_GB2312"/>
          <w:sz w:val="32"/>
          <w:szCs w:val="32"/>
          <w:lang w:eastAsia="zh-CN"/>
        </w:rPr>
        <w:t>区</w:t>
      </w:r>
      <w:r>
        <w:rPr>
          <w:rFonts w:eastAsia="仿宋_GB2312"/>
          <w:sz w:val="32"/>
          <w:szCs w:val="32"/>
        </w:rPr>
        <w:t>实际，制定本预案。</w:t>
      </w:r>
    </w:p>
    <w:p>
      <w:pPr>
        <w:adjustRightInd w:val="0"/>
        <w:ind w:firstLine="624" w:firstLineChars="200"/>
        <w:rPr>
          <w:rFonts w:eastAsia="楷体_GB2312"/>
          <w:bCs/>
          <w:sz w:val="32"/>
          <w:szCs w:val="32"/>
        </w:rPr>
      </w:pPr>
      <w:r>
        <w:rPr>
          <w:rFonts w:eastAsia="楷体_GB2312"/>
          <w:bCs/>
          <w:sz w:val="32"/>
          <w:szCs w:val="32"/>
        </w:rPr>
        <w:t>1.3 适用范围</w:t>
      </w:r>
    </w:p>
    <w:p>
      <w:pPr>
        <w:pStyle w:val="9"/>
        <w:adjustRightInd w:val="0"/>
        <w:ind w:firstLine="624" w:firstLineChars="200"/>
        <w:rPr>
          <w:rFonts w:eastAsia="仿宋_GB2312"/>
          <w:szCs w:val="32"/>
        </w:rPr>
      </w:pPr>
      <w:r>
        <w:rPr>
          <w:rFonts w:eastAsia="仿宋_GB2312"/>
          <w:szCs w:val="32"/>
        </w:rPr>
        <w:t>本预案是本</w:t>
      </w:r>
      <w:r>
        <w:rPr>
          <w:rFonts w:hint="eastAsia" w:eastAsia="仿宋_GB2312"/>
          <w:szCs w:val="32"/>
          <w:lang w:eastAsia="zh-CN"/>
        </w:rPr>
        <w:t>区</w:t>
      </w:r>
      <w:r>
        <w:rPr>
          <w:rFonts w:eastAsia="仿宋_GB2312"/>
          <w:szCs w:val="32"/>
        </w:rPr>
        <w:t>应对突发公共卫生事件的专项应急预案，适用于在本</w:t>
      </w:r>
      <w:r>
        <w:rPr>
          <w:rFonts w:hint="eastAsia" w:eastAsia="仿宋_GB2312"/>
          <w:szCs w:val="32"/>
          <w:lang w:eastAsia="zh-CN"/>
        </w:rPr>
        <w:t>区</w:t>
      </w:r>
      <w:r>
        <w:rPr>
          <w:rFonts w:eastAsia="仿宋_GB2312"/>
          <w:szCs w:val="32"/>
        </w:rPr>
        <w:t>行政区域内突然发生，造成或者可能造成社会公众身心健康严重损害的重大传染病疫情、群体性不明原因疾病、重大食物和职业中毒，以及因自然灾害、事故灾难或社会安全等事件引起的严重影响公众身心健康的公共卫生事件的应急处置工作。</w:t>
      </w:r>
    </w:p>
    <w:p>
      <w:pPr>
        <w:pStyle w:val="9"/>
        <w:adjustRightInd w:val="0"/>
        <w:ind w:firstLine="624" w:firstLineChars="200"/>
        <w:rPr>
          <w:rFonts w:eastAsia="仿宋_GB2312"/>
          <w:color w:val="auto"/>
          <w:szCs w:val="32"/>
        </w:rPr>
      </w:pPr>
      <w:r>
        <w:rPr>
          <w:rFonts w:eastAsia="仿宋_GB2312"/>
          <w:szCs w:val="32"/>
        </w:rPr>
        <w:t>各类突发事件涉及的应急医疗</w:t>
      </w:r>
      <w:r>
        <w:rPr>
          <w:rFonts w:eastAsia="仿宋_GB2312"/>
          <w:color w:val="auto"/>
          <w:szCs w:val="32"/>
        </w:rPr>
        <w:t>救援工作，按照《天津市</w:t>
      </w:r>
      <w:r>
        <w:rPr>
          <w:rFonts w:hint="eastAsia" w:eastAsia="仿宋_GB2312"/>
          <w:color w:val="auto"/>
          <w:szCs w:val="32"/>
          <w:lang w:eastAsia="zh-CN"/>
        </w:rPr>
        <w:t>静海区</w:t>
      </w:r>
      <w:r>
        <w:rPr>
          <w:rFonts w:eastAsia="仿宋_GB2312"/>
          <w:color w:val="auto"/>
          <w:szCs w:val="32"/>
        </w:rPr>
        <w:t>突发事件医疗卫生救援应急预案》执行。</w:t>
      </w:r>
    </w:p>
    <w:p>
      <w:pPr>
        <w:pStyle w:val="9"/>
        <w:adjustRightInd w:val="0"/>
        <w:ind w:firstLine="624" w:firstLineChars="200"/>
        <w:rPr>
          <w:rFonts w:eastAsia="楷体_GB2312"/>
          <w:szCs w:val="32"/>
        </w:rPr>
      </w:pPr>
      <w:r>
        <w:rPr>
          <w:rFonts w:eastAsia="楷体_GB2312"/>
          <w:bCs/>
          <w:szCs w:val="32"/>
        </w:rPr>
        <w:t xml:space="preserve">1.4 </w:t>
      </w:r>
      <w:r>
        <w:rPr>
          <w:rStyle w:val="21"/>
          <w:rFonts w:ascii="Times New Roman" w:hAnsi="Times New Roman" w:eastAsia="楷体_GB2312"/>
          <w:b w:val="0"/>
          <w:bCs/>
          <w:szCs w:val="32"/>
        </w:rPr>
        <w:t>工作原则</w:t>
      </w:r>
    </w:p>
    <w:p>
      <w:pPr>
        <w:pStyle w:val="9"/>
        <w:adjustRightInd w:val="0"/>
        <w:ind w:firstLine="624" w:firstLineChars="200"/>
        <w:rPr>
          <w:rFonts w:eastAsia="仿宋_GB2312"/>
          <w:szCs w:val="32"/>
        </w:rPr>
      </w:pPr>
      <w:r>
        <w:rPr>
          <w:rFonts w:eastAsia="仿宋_GB2312"/>
          <w:szCs w:val="32"/>
        </w:rPr>
        <w:t>人民至上，生命至上；预防为主，常备不懈；统一指挥，分级负责；依法规范，措施果断；依靠科学，群防群控。</w:t>
      </w:r>
    </w:p>
    <w:p>
      <w:pPr>
        <w:adjustRightInd w:val="0"/>
        <w:ind w:firstLine="624" w:firstLineChars="200"/>
        <w:rPr>
          <w:rFonts w:eastAsia="楷体_GB2312"/>
          <w:bCs/>
          <w:sz w:val="32"/>
          <w:szCs w:val="32"/>
        </w:rPr>
      </w:pPr>
      <w:r>
        <w:rPr>
          <w:rFonts w:eastAsia="楷体_GB2312"/>
          <w:bCs/>
          <w:sz w:val="32"/>
          <w:szCs w:val="32"/>
        </w:rPr>
        <w:t>1.5 事件分级</w:t>
      </w:r>
      <w:bookmarkEnd w:id="3"/>
    </w:p>
    <w:p>
      <w:pPr>
        <w:pStyle w:val="9"/>
        <w:adjustRightInd w:val="0"/>
        <w:ind w:firstLine="624" w:firstLineChars="200"/>
        <w:rPr>
          <w:rFonts w:eastAsia="仿宋_GB2312"/>
          <w:szCs w:val="32"/>
        </w:rPr>
      </w:pPr>
      <w:r>
        <w:rPr>
          <w:rFonts w:eastAsia="仿宋_GB2312"/>
          <w:szCs w:val="32"/>
        </w:rPr>
        <w:t>根据突发公共卫生事件性质、危害程度、涉及范围，突发公共卫生事件一般分为4个等级：特别重大（一级）、重大（二级）、较大（三级）和一般（四级）。</w:t>
      </w:r>
    </w:p>
    <w:p>
      <w:pPr>
        <w:adjustRightInd w:val="0"/>
        <w:ind w:firstLine="624" w:firstLineChars="200"/>
        <w:rPr>
          <w:rFonts w:eastAsia="黑体"/>
          <w:color w:val="auto"/>
          <w:sz w:val="32"/>
          <w:szCs w:val="32"/>
        </w:rPr>
      </w:pPr>
      <w:bookmarkStart w:id="4" w:name="_Toc15748"/>
      <w:r>
        <w:rPr>
          <w:rFonts w:eastAsia="黑体"/>
          <w:color w:val="auto"/>
          <w:sz w:val="32"/>
          <w:szCs w:val="32"/>
        </w:rPr>
        <w:t xml:space="preserve">2 </w:t>
      </w:r>
      <w:bookmarkEnd w:id="4"/>
      <w:r>
        <w:rPr>
          <w:rFonts w:eastAsia="黑体"/>
          <w:color w:val="auto"/>
          <w:sz w:val="32"/>
          <w:szCs w:val="32"/>
        </w:rPr>
        <w:t>组织指挥体系</w:t>
      </w:r>
    </w:p>
    <w:p>
      <w:pPr>
        <w:adjustRightInd w:val="0"/>
        <w:ind w:firstLine="624" w:firstLineChars="200"/>
        <w:rPr>
          <w:rFonts w:eastAsia="楷体_GB2312"/>
          <w:bCs/>
          <w:color w:val="auto"/>
          <w:sz w:val="32"/>
          <w:szCs w:val="32"/>
        </w:rPr>
      </w:pPr>
      <w:bookmarkStart w:id="5" w:name="_Toc13841"/>
      <w:r>
        <w:rPr>
          <w:rFonts w:eastAsia="楷体_GB2312"/>
          <w:bCs/>
          <w:color w:val="auto"/>
          <w:sz w:val="32"/>
          <w:szCs w:val="32"/>
        </w:rPr>
        <w:t>2.1 指挥机构</w:t>
      </w:r>
      <w:bookmarkEnd w:id="5"/>
    </w:p>
    <w:p>
      <w:pPr>
        <w:pStyle w:val="9"/>
        <w:adjustRightInd w:val="0"/>
        <w:ind w:firstLine="624" w:firstLineChars="200"/>
        <w:rPr>
          <w:rFonts w:hint="eastAsia" w:eastAsia="仿宋_GB2312"/>
          <w:szCs w:val="32"/>
        </w:rPr>
      </w:pPr>
      <w:r>
        <w:rPr>
          <w:rFonts w:eastAsia="仿宋_GB2312"/>
          <w:szCs w:val="32"/>
        </w:rPr>
        <w:t xml:space="preserve">2.1.1 </w:t>
      </w:r>
      <w:r>
        <w:rPr>
          <w:rFonts w:hint="eastAsia" w:eastAsia="仿宋_GB2312"/>
          <w:szCs w:val="32"/>
        </w:rPr>
        <w:t>设立静海区突发公共卫生事件应对指挥部（以下简称区指挥部）负责对造成重大社会影响的突发公共卫生事件防控应对处置工作；区指挥部由区人民政府主要负责同志任总指挥，区委有关负责同志任常务副总指挥。</w:t>
      </w:r>
    </w:p>
    <w:p>
      <w:pPr>
        <w:pStyle w:val="9"/>
        <w:adjustRightInd w:val="0"/>
        <w:ind w:firstLine="624" w:firstLineChars="200"/>
        <w:rPr>
          <w:rFonts w:eastAsia="仿宋_GB2312"/>
          <w:color w:val="auto"/>
          <w:szCs w:val="32"/>
          <w:u w:val="none"/>
        </w:rPr>
      </w:pPr>
      <w:r>
        <w:rPr>
          <w:rFonts w:eastAsia="仿宋_GB2312"/>
          <w:color w:val="auto"/>
          <w:szCs w:val="32"/>
          <w:u w:val="none"/>
        </w:rPr>
        <w:t xml:space="preserve">2.1.2 </w:t>
      </w:r>
      <w:r>
        <w:rPr>
          <w:rFonts w:hint="eastAsia" w:eastAsia="仿宋_GB2312"/>
          <w:color w:val="auto"/>
          <w:szCs w:val="32"/>
          <w:u w:val="none"/>
          <w:lang w:eastAsia="zh-CN"/>
        </w:rPr>
        <w:t>区</w:t>
      </w:r>
      <w:r>
        <w:rPr>
          <w:rFonts w:eastAsia="仿宋_GB2312"/>
          <w:color w:val="auto"/>
          <w:szCs w:val="32"/>
          <w:u w:val="none"/>
        </w:rPr>
        <w:t>指挥部的主要职责是：贯彻落实</w:t>
      </w:r>
      <w:r>
        <w:rPr>
          <w:rFonts w:hint="eastAsia" w:eastAsia="仿宋_GB2312"/>
          <w:color w:val="auto"/>
          <w:szCs w:val="32"/>
          <w:u w:val="none"/>
          <w:lang w:eastAsia="zh-CN"/>
        </w:rPr>
        <w:t>区</w:t>
      </w:r>
      <w:r>
        <w:rPr>
          <w:rFonts w:eastAsia="仿宋_GB2312"/>
          <w:color w:val="auto"/>
          <w:szCs w:val="32"/>
          <w:u w:val="none"/>
        </w:rPr>
        <w:t>委、</w:t>
      </w:r>
      <w:r>
        <w:rPr>
          <w:rFonts w:hint="eastAsia" w:eastAsia="仿宋_GB2312"/>
          <w:color w:val="auto"/>
          <w:szCs w:val="32"/>
          <w:u w:val="none"/>
          <w:lang w:eastAsia="zh-CN"/>
        </w:rPr>
        <w:t>区</w:t>
      </w:r>
      <w:r>
        <w:rPr>
          <w:rFonts w:eastAsia="仿宋_GB2312"/>
          <w:color w:val="auto"/>
          <w:szCs w:val="32"/>
          <w:u w:val="none"/>
        </w:rPr>
        <w:t>政府关于突发公共卫生事件应对工作的决策部署；组织实施各项应急准备和应急响应工作；负责医疗卫生应急队伍、应急物资装备的落实和管理工作。</w:t>
      </w:r>
    </w:p>
    <w:p>
      <w:pPr>
        <w:pStyle w:val="9"/>
        <w:adjustRightInd w:val="0"/>
        <w:ind w:firstLine="624" w:firstLineChars="200"/>
        <w:rPr>
          <w:rFonts w:eastAsia="仿宋_GB2312"/>
          <w:color w:val="auto"/>
          <w:szCs w:val="32"/>
          <w:u w:val="none"/>
        </w:rPr>
      </w:pPr>
      <w:r>
        <w:rPr>
          <w:rFonts w:eastAsia="仿宋_GB2312"/>
          <w:color w:val="auto"/>
          <w:szCs w:val="32"/>
          <w:u w:val="none"/>
        </w:rPr>
        <w:t xml:space="preserve">2.1.3 </w:t>
      </w:r>
      <w:r>
        <w:rPr>
          <w:rFonts w:hint="eastAsia" w:eastAsia="仿宋_GB2312"/>
          <w:color w:val="auto"/>
          <w:szCs w:val="32"/>
          <w:u w:val="none"/>
          <w:lang w:eastAsia="zh-CN"/>
        </w:rPr>
        <w:t>区</w:t>
      </w:r>
      <w:r>
        <w:rPr>
          <w:rFonts w:eastAsia="仿宋_GB2312"/>
          <w:color w:val="auto"/>
          <w:szCs w:val="32"/>
          <w:u w:val="none"/>
        </w:rPr>
        <w:t>指挥部成员由各</w:t>
      </w:r>
      <w:r>
        <w:rPr>
          <w:rFonts w:hint="eastAsia" w:eastAsia="仿宋_GB2312"/>
          <w:color w:val="auto"/>
          <w:szCs w:val="32"/>
          <w:u w:val="none"/>
          <w:lang w:eastAsia="zh-CN"/>
        </w:rPr>
        <w:t>乡镇、街道、园区</w:t>
      </w:r>
      <w:r>
        <w:rPr>
          <w:rFonts w:eastAsia="仿宋_GB2312"/>
          <w:color w:val="auto"/>
          <w:szCs w:val="32"/>
          <w:u w:val="none"/>
        </w:rPr>
        <w:t>主要负责同志，</w:t>
      </w:r>
      <w:r>
        <w:rPr>
          <w:rFonts w:hint="eastAsia" w:eastAsia="仿宋_GB2312"/>
          <w:color w:val="auto"/>
          <w:szCs w:val="32"/>
          <w:u w:val="none"/>
          <w:lang w:eastAsia="zh-CN"/>
        </w:rPr>
        <w:t>区</w:t>
      </w:r>
      <w:r>
        <w:rPr>
          <w:rFonts w:eastAsia="仿宋_GB2312"/>
          <w:color w:val="auto"/>
          <w:szCs w:val="32"/>
          <w:u w:val="none"/>
        </w:rPr>
        <w:t>委宣传部、</w:t>
      </w:r>
      <w:r>
        <w:rPr>
          <w:rFonts w:hint="eastAsia" w:eastAsia="仿宋_GB2312"/>
          <w:color w:val="auto"/>
          <w:szCs w:val="32"/>
          <w:u w:val="none"/>
          <w:lang w:eastAsia="zh-CN"/>
        </w:rPr>
        <w:t>区</w:t>
      </w:r>
      <w:r>
        <w:rPr>
          <w:rFonts w:eastAsia="仿宋_GB2312"/>
          <w:color w:val="auto"/>
          <w:szCs w:val="32"/>
          <w:u w:val="none"/>
        </w:rPr>
        <w:t>委政法委、公安</w:t>
      </w:r>
      <w:r>
        <w:rPr>
          <w:rFonts w:hint="eastAsia" w:eastAsia="仿宋_GB2312"/>
          <w:color w:val="auto"/>
          <w:szCs w:val="32"/>
          <w:u w:val="none"/>
          <w:lang w:eastAsia="zh-CN"/>
        </w:rPr>
        <w:t>静海分局负责同志，区委网信办、区网格中心、区发改委、区工业和信息</w:t>
      </w:r>
      <w:r>
        <w:rPr>
          <w:rFonts w:eastAsia="仿宋_GB2312"/>
          <w:color w:val="auto"/>
          <w:szCs w:val="32"/>
          <w:u w:val="none"/>
        </w:rPr>
        <w:t>化局、</w:t>
      </w:r>
      <w:r>
        <w:rPr>
          <w:rFonts w:hint="eastAsia" w:eastAsia="仿宋_GB2312"/>
          <w:color w:val="auto"/>
          <w:szCs w:val="32"/>
          <w:u w:val="none"/>
          <w:lang w:eastAsia="zh-CN"/>
        </w:rPr>
        <w:t>区</w:t>
      </w:r>
      <w:r>
        <w:rPr>
          <w:rFonts w:eastAsia="仿宋_GB2312"/>
          <w:color w:val="auto"/>
          <w:szCs w:val="32"/>
          <w:u w:val="none"/>
        </w:rPr>
        <w:t>农业农村委、</w:t>
      </w:r>
      <w:r>
        <w:rPr>
          <w:rFonts w:hint="eastAsia" w:eastAsia="仿宋_GB2312"/>
          <w:color w:val="auto"/>
          <w:szCs w:val="32"/>
          <w:u w:val="none"/>
          <w:lang w:eastAsia="zh-CN"/>
        </w:rPr>
        <w:t>区</w:t>
      </w:r>
      <w:r>
        <w:rPr>
          <w:rFonts w:eastAsia="仿宋_GB2312"/>
          <w:color w:val="auto"/>
          <w:szCs w:val="32"/>
          <w:u w:val="none"/>
        </w:rPr>
        <w:t>商务局、</w:t>
      </w:r>
      <w:r>
        <w:rPr>
          <w:rFonts w:hint="eastAsia" w:eastAsia="仿宋_GB2312"/>
          <w:color w:val="auto"/>
          <w:szCs w:val="32"/>
          <w:u w:val="none"/>
          <w:lang w:eastAsia="zh-CN"/>
        </w:rPr>
        <w:t>区教育局</w:t>
      </w:r>
      <w:r>
        <w:rPr>
          <w:rFonts w:eastAsia="仿宋_GB2312"/>
          <w:color w:val="auto"/>
          <w:szCs w:val="32"/>
          <w:u w:val="none"/>
        </w:rPr>
        <w:t>、</w:t>
      </w:r>
      <w:r>
        <w:rPr>
          <w:rFonts w:hint="eastAsia" w:eastAsia="仿宋_GB2312"/>
          <w:color w:val="auto"/>
          <w:szCs w:val="32"/>
          <w:u w:val="none"/>
          <w:lang w:eastAsia="zh-CN"/>
        </w:rPr>
        <w:t>区</w:t>
      </w:r>
      <w:r>
        <w:rPr>
          <w:rFonts w:eastAsia="仿宋_GB2312"/>
          <w:color w:val="auto"/>
          <w:szCs w:val="32"/>
          <w:u w:val="none"/>
        </w:rPr>
        <w:t>城市管理委、</w:t>
      </w:r>
      <w:r>
        <w:rPr>
          <w:rFonts w:hint="eastAsia" w:eastAsia="仿宋_GB2312"/>
          <w:color w:val="auto"/>
          <w:szCs w:val="32"/>
          <w:u w:val="none"/>
          <w:lang w:eastAsia="zh-CN"/>
        </w:rPr>
        <w:t>区</w:t>
      </w:r>
      <w:r>
        <w:rPr>
          <w:rFonts w:eastAsia="仿宋_GB2312"/>
          <w:color w:val="auto"/>
          <w:szCs w:val="32"/>
          <w:u w:val="none"/>
        </w:rPr>
        <w:t>卫生健康委、</w:t>
      </w:r>
      <w:r>
        <w:rPr>
          <w:rFonts w:hint="eastAsia" w:eastAsia="仿宋_GB2312"/>
          <w:color w:val="auto"/>
          <w:szCs w:val="32"/>
          <w:u w:val="none"/>
          <w:lang w:eastAsia="zh-CN"/>
        </w:rPr>
        <w:t>区</w:t>
      </w:r>
      <w:r>
        <w:rPr>
          <w:rFonts w:eastAsia="仿宋_GB2312"/>
          <w:color w:val="auto"/>
          <w:szCs w:val="32"/>
          <w:u w:val="none"/>
        </w:rPr>
        <w:t>人社局、</w:t>
      </w:r>
      <w:r>
        <w:rPr>
          <w:rFonts w:hint="eastAsia" w:eastAsia="仿宋_GB2312"/>
          <w:color w:val="auto"/>
          <w:szCs w:val="32"/>
          <w:u w:val="none"/>
          <w:lang w:eastAsia="zh-CN"/>
        </w:rPr>
        <w:t>区</w:t>
      </w:r>
      <w:r>
        <w:rPr>
          <w:rFonts w:eastAsia="仿宋_GB2312"/>
          <w:color w:val="auto"/>
          <w:szCs w:val="32"/>
          <w:u w:val="none"/>
        </w:rPr>
        <w:t>财政局、</w:t>
      </w:r>
      <w:r>
        <w:rPr>
          <w:rFonts w:hint="eastAsia" w:eastAsia="仿宋_GB2312"/>
          <w:color w:val="auto"/>
          <w:szCs w:val="32"/>
          <w:u w:val="none"/>
          <w:lang w:eastAsia="zh-CN"/>
        </w:rPr>
        <w:t>区</w:t>
      </w:r>
      <w:r>
        <w:rPr>
          <w:rFonts w:eastAsia="仿宋_GB2312"/>
          <w:color w:val="auto"/>
          <w:szCs w:val="32"/>
          <w:u w:val="none"/>
        </w:rPr>
        <w:t>民政局、</w:t>
      </w:r>
      <w:r>
        <w:rPr>
          <w:rFonts w:hint="eastAsia" w:eastAsia="仿宋_GB2312"/>
          <w:color w:val="auto"/>
          <w:szCs w:val="32"/>
          <w:u w:val="none"/>
          <w:lang w:eastAsia="zh-CN"/>
        </w:rPr>
        <w:t>区</w:t>
      </w:r>
      <w:r>
        <w:rPr>
          <w:rFonts w:eastAsia="仿宋_GB2312"/>
          <w:color w:val="auto"/>
          <w:szCs w:val="32"/>
          <w:u w:val="none"/>
        </w:rPr>
        <w:t>交通</w:t>
      </w:r>
      <w:r>
        <w:rPr>
          <w:rFonts w:hint="eastAsia" w:eastAsia="仿宋_GB2312"/>
          <w:color w:val="auto"/>
          <w:szCs w:val="32"/>
          <w:u w:val="none"/>
          <w:lang w:eastAsia="zh-CN"/>
        </w:rPr>
        <w:t>局</w:t>
      </w:r>
      <w:r>
        <w:rPr>
          <w:rFonts w:eastAsia="仿宋_GB2312"/>
          <w:color w:val="auto"/>
          <w:szCs w:val="32"/>
          <w:u w:val="none"/>
        </w:rPr>
        <w:t>、</w:t>
      </w:r>
      <w:r>
        <w:rPr>
          <w:rFonts w:hint="eastAsia" w:eastAsia="仿宋_GB2312"/>
          <w:color w:val="auto"/>
          <w:szCs w:val="32"/>
          <w:u w:val="none"/>
          <w:lang w:eastAsia="zh-CN"/>
        </w:rPr>
        <w:t>区</w:t>
      </w:r>
      <w:r>
        <w:rPr>
          <w:rFonts w:eastAsia="仿宋_GB2312"/>
          <w:color w:val="auto"/>
          <w:szCs w:val="32"/>
          <w:u w:val="none"/>
        </w:rPr>
        <w:t>市场监管</w:t>
      </w:r>
      <w:r>
        <w:rPr>
          <w:rFonts w:hint="eastAsia" w:eastAsia="仿宋_GB2312"/>
          <w:color w:val="auto"/>
          <w:szCs w:val="32"/>
          <w:u w:val="none"/>
          <w:lang w:eastAsia="zh-CN"/>
        </w:rPr>
        <w:t>局</w:t>
      </w:r>
      <w:r>
        <w:rPr>
          <w:rFonts w:eastAsia="仿宋_GB2312"/>
          <w:color w:val="auto"/>
          <w:szCs w:val="32"/>
          <w:u w:val="none"/>
        </w:rPr>
        <w:t>、</w:t>
      </w:r>
      <w:r>
        <w:rPr>
          <w:rFonts w:hint="eastAsia" w:eastAsia="仿宋_GB2312"/>
          <w:color w:val="auto"/>
          <w:szCs w:val="32"/>
          <w:u w:val="none"/>
          <w:lang w:eastAsia="zh-CN"/>
        </w:rPr>
        <w:t>区</w:t>
      </w:r>
      <w:r>
        <w:rPr>
          <w:rFonts w:eastAsia="仿宋_GB2312"/>
          <w:color w:val="auto"/>
          <w:szCs w:val="32"/>
          <w:u w:val="none"/>
        </w:rPr>
        <w:t>科技局、</w:t>
      </w:r>
      <w:r>
        <w:rPr>
          <w:rFonts w:hint="eastAsia" w:eastAsia="仿宋_GB2312"/>
          <w:color w:val="auto"/>
          <w:szCs w:val="32"/>
          <w:u w:val="none"/>
          <w:lang w:eastAsia="zh-CN"/>
        </w:rPr>
        <w:t>区</w:t>
      </w:r>
      <w:r>
        <w:rPr>
          <w:rFonts w:eastAsia="仿宋_GB2312"/>
          <w:color w:val="auto"/>
          <w:szCs w:val="32"/>
          <w:u w:val="none"/>
        </w:rPr>
        <w:t>医保局、</w:t>
      </w:r>
      <w:r>
        <w:rPr>
          <w:rFonts w:hint="eastAsia" w:eastAsia="仿宋_GB2312"/>
          <w:color w:val="auto"/>
          <w:szCs w:val="32"/>
          <w:u w:val="none"/>
          <w:lang w:eastAsia="zh-CN"/>
        </w:rPr>
        <w:t>区</w:t>
      </w:r>
      <w:r>
        <w:rPr>
          <w:rFonts w:eastAsia="仿宋_GB2312"/>
          <w:color w:val="auto"/>
          <w:szCs w:val="32"/>
          <w:u w:val="none"/>
        </w:rPr>
        <w:t>文化和旅游局、</w:t>
      </w:r>
      <w:r>
        <w:rPr>
          <w:rFonts w:hint="eastAsia" w:eastAsia="仿宋_GB2312"/>
          <w:color w:val="auto"/>
          <w:szCs w:val="32"/>
          <w:u w:val="none"/>
          <w:lang w:eastAsia="zh-CN"/>
        </w:rPr>
        <w:t>区</w:t>
      </w:r>
      <w:r>
        <w:rPr>
          <w:rFonts w:eastAsia="仿宋_GB2312"/>
          <w:color w:val="auto"/>
          <w:szCs w:val="32"/>
          <w:u w:val="none"/>
        </w:rPr>
        <w:t>生态环境局、</w:t>
      </w:r>
      <w:r>
        <w:rPr>
          <w:rFonts w:hint="eastAsia" w:eastAsia="仿宋_GB2312"/>
          <w:color w:val="auto"/>
          <w:szCs w:val="32"/>
          <w:u w:val="none"/>
          <w:lang w:eastAsia="zh-CN"/>
        </w:rPr>
        <w:t>区</w:t>
      </w:r>
      <w:r>
        <w:rPr>
          <w:rFonts w:eastAsia="仿宋_GB2312"/>
          <w:color w:val="auto"/>
          <w:szCs w:val="32"/>
          <w:u w:val="none"/>
        </w:rPr>
        <w:t>红十字会、</w:t>
      </w:r>
      <w:r>
        <w:rPr>
          <w:rFonts w:hint="eastAsia" w:eastAsia="仿宋_GB2312"/>
          <w:color w:val="auto"/>
          <w:szCs w:val="32"/>
          <w:u w:val="none"/>
          <w:lang w:eastAsia="zh-CN"/>
        </w:rPr>
        <w:t>静海</w:t>
      </w:r>
      <w:r>
        <w:rPr>
          <w:rFonts w:eastAsia="仿宋_GB2312"/>
          <w:color w:val="auto"/>
          <w:szCs w:val="32"/>
          <w:u w:val="none"/>
        </w:rPr>
        <w:t>海关、</w:t>
      </w:r>
      <w:r>
        <w:rPr>
          <w:rFonts w:hint="eastAsia" w:eastAsia="仿宋_GB2312"/>
          <w:color w:val="auto"/>
          <w:szCs w:val="32"/>
          <w:u w:val="none"/>
          <w:lang w:eastAsia="zh-CN"/>
        </w:rPr>
        <w:t>静海火车站</w:t>
      </w:r>
      <w:r>
        <w:rPr>
          <w:rFonts w:eastAsia="仿宋_GB2312"/>
          <w:color w:val="auto"/>
          <w:szCs w:val="32"/>
          <w:u w:val="none"/>
        </w:rPr>
        <w:t>等单位主要负责同志组成。在组织指挥特别重大、重大突发公共卫生事件应对时，</w:t>
      </w:r>
      <w:r>
        <w:rPr>
          <w:rFonts w:hint="eastAsia" w:eastAsia="仿宋_GB2312"/>
          <w:color w:val="auto"/>
          <w:szCs w:val="32"/>
          <w:u w:val="none"/>
          <w:lang w:eastAsia="zh-CN"/>
        </w:rPr>
        <w:t>区</w:t>
      </w:r>
      <w:r>
        <w:rPr>
          <w:rFonts w:eastAsia="仿宋_GB2312"/>
          <w:color w:val="auto"/>
          <w:szCs w:val="32"/>
          <w:u w:val="none"/>
        </w:rPr>
        <w:t>指挥部可根据需要成立若干专项工作组。</w:t>
      </w:r>
    </w:p>
    <w:p>
      <w:pPr>
        <w:pStyle w:val="9"/>
        <w:adjustRightInd w:val="0"/>
        <w:ind w:firstLine="624" w:firstLineChars="200"/>
        <w:rPr>
          <w:rFonts w:eastAsia="楷体_GB2312"/>
          <w:bCs/>
          <w:color w:val="auto"/>
          <w:szCs w:val="32"/>
          <w:u w:val="none"/>
        </w:rPr>
      </w:pPr>
      <w:bookmarkStart w:id="6" w:name="_Toc23072"/>
      <w:r>
        <w:rPr>
          <w:rFonts w:eastAsia="楷体_GB2312"/>
          <w:bCs/>
          <w:color w:val="auto"/>
          <w:szCs w:val="32"/>
          <w:u w:val="none"/>
        </w:rPr>
        <w:t>2.2 办事机构</w:t>
      </w:r>
      <w:bookmarkEnd w:id="6"/>
    </w:p>
    <w:p>
      <w:pPr>
        <w:pStyle w:val="9"/>
        <w:adjustRightInd w:val="0"/>
        <w:ind w:firstLine="624" w:firstLineChars="200"/>
        <w:rPr>
          <w:rFonts w:eastAsia="仿宋_GB2312"/>
          <w:color w:val="auto"/>
          <w:szCs w:val="32"/>
          <w:u w:val="none"/>
        </w:rPr>
      </w:pPr>
      <w:r>
        <w:rPr>
          <w:rFonts w:eastAsia="仿宋_GB2312"/>
          <w:color w:val="auto"/>
          <w:szCs w:val="32"/>
          <w:u w:val="none"/>
        </w:rPr>
        <w:t xml:space="preserve">2.2.1 </w:t>
      </w:r>
      <w:r>
        <w:rPr>
          <w:rFonts w:hint="eastAsia" w:eastAsia="仿宋_GB2312"/>
          <w:color w:val="auto"/>
          <w:szCs w:val="32"/>
          <w:u w:val="none"/>
          <w:lang w:eastAsia="zh-CN"/>
        </w:rPr>
        <w:t>区</w:t>
      </w:r>
      <w:r>
        <w:rPr>
          <w:rFonts w:eastAsia="仿宋_GB2312"/>
          <w:color w:val="auto"/>
          <w:szCs w:val="32"/>
          <w:u w:val="none"/>
        </w:rPr>
        <w:t>指挥部下设</w:t>
      </w:r>
      <w:r>
        <w:rPr>
          <w:rFonts w:hint="eastAsia" w:eastAsia="仿宋_GB2312"/>
          <w:color w:val="auto"/>
          <w:szCs w:val="32"/>
          <w:u w:val="none"/>
          <w:lang w:eastAsia="zh-CN"/>
        </w:rPr>
        <w:t>静海区</w:t>
      </w:r>
      <w:r>
        <w:rPr>
          <w:rFonts w:eastAsia="仿宋_GB2312"/>
          <w:color w:val="auto"/>
          <w:szCs w:val="32"/>
          <w:u w:val="none"/>
        </w:rPr>
        <w:t>突发公共卫生事件应对指挥部办公室（以下简称</w:t>
      </w:r>
      <w:r>
        <w:rPr>
          <w:rFonts w:hint="eastAsia" w:eastAsia="仿宋_GB2312"/>
          <w:color w:val="auto"/>
          <w:szCs w:val="32"/>
          <w:u w:val="none"/>
          <w:lang w:eastAsia="zh-CN"/>
        </w:rPr>
        <w:t>区</w:t>
      </w:r>
      <w:r>
        <w:rPr>
          <w:rFonts w:eastAsia="仿宋_GB2312"/>
          <w:color w:val="auto"/>
          <w:szCs w:val="32"/>
          <w:u w:val="none"/>
        </w:rPr>
        <w:t>指挥部办公室）。</w:t>
      </w:r>
      <w:r>
        <w:rPr>
          <w:rFonts w:hint="eastAsia" w:eastAsia="仿宋_GB2312"/>
          <w:color w:val="auto"/>
          <w:szCs w:val="32"/>
          <w:u w:val="none"/>
          <w:lang w:eastAsia="zh-CN"/>
        </w:rPr>
        <w:t>区</w:t>
      </w:r>
      <w:r>
        <w:rPr>
          <w:rFonts w:eastAsia="仿宋_GB2312"/>
          <w:color w:val="auto"/>
          <w:szCs w:val="32"/>
          <w:u w:val="none"/>
        </w:rPr>
        <w:t>指挥部办公室设在</w:t>
      </w:r>
      <w:r>
        <w:rPr>
          <w:rFonts w:hint="eastAsia" w:eastAsia="仿宋_GB2312"/>
          <w:color w:val="auto"/>
          <w:szCs w:val="32"/>
          <w:u w:val="none"/>
          <w:lang w:eastAsia="zh-CN"/>
        </w:rPr>
        <w:t>区</w:t>
      </w:r>
      <w:r>
        <w:rPr>
          <w:rFonts w:eastAsia="仿宋_GB2312"/>
          <w:color w:val="auto"/>
          <w:szCs w:val="32"/>
          <w:u w:val="none"/>
        </w:rPr>
        <w:t>卫生健康委，办公室主任由</w:t>
      </w:r>
      <w:r>
        <w:rPr>
          <w:rFonts w:hint="eastAsia" w:eastAsia="仿宋_GB2312"/>
          <w:color w:val="auto"/>
          <w:szCs w:val="32"/>
          <w:u w:val="none"/>
          <w:lang w:eastAsia="zh-CN"/>
        </w:rPr>
        <w:t>区</w:t>
      </w:r>
      <w:r>
        <w:rPr>
          <w:rFonts w:eastAsia="仿宋_GB2312"/>
          <w:color w:val="auto"/>
          <w:szCs w:val="32"/>
          <w:u w:val="none"/>
        </w:rPr>
        <w:t>卫生</w:t>
      </w:r>
      <w:r>
        <w:rPr>
          <w:rFonts w:eastAsia="仿宋_GB2312"/>
          <w:color w:val="auto"/>
          <w:kern w:val="0"/>
          <w:szCs w:val="32"/>
          <w:u w:val="none"/>
        </w:rPr>
        <w:t>健康委</w:t>
      </w:r>
      <w:r>
        <w:rPr>
          <w:rFonts w:eastAsia="仿宋_GB2312"/>
          <w:color w:val="auto"/>
          <w:szCs w:val="32"/>
          <w:u w:val="none"/>
        </w:rPr>
        <w:t>分管副主任担任。</w:t>
      </w:r>
    </w:p>
    <w:p>
      <w:pPr>
        <w:pStyle w:val="9"/>
        <w:adjustRightInd w:val="0"/>
        <w:ind w:firstLine="624" w:firstLineChars="200"/>
        <w:rPr>
          <w:rFonts w:eastAsia="仿宋_GB2312"/>
          <w:szCs w:val="32"/>
        </w:rPr>
      </w:pPr>
      <w:r>
        <w:rPr>
          <w:rFonts w:eastAsia="仿宋_GB2312"/>
          <w:szCs w:val="32"/>
        </w:rPr>
        <w:t xml:space="preserve">2.2.2 </w:t>
      </w:r>
      <w:r>
        <w:rPr>
          <w:rFonts w:hint="eastAsia" w:eastAsia="仿宋_GB2312"/>
          <w:szCs w:val="32"/>
          <w:lang w:eastAsia="zh-CN"/>
        </w:rPr>
        <w:t>区</w:t>
      </w:r>
      <w:r>
        <w:rPr>
          <w:rFonts w:eastAsia="仿宋_GB2312"/>
          <w:szCs w:val="32"/>
        </w:rPr>
        <w:t>指挥部办公室的主要职责是：负责</w:t>
      </w:r>
      <w:r>
        <w:rPr>
          <w:rFonts w:hint="eastAsia" w:eastAsia="仿宋_GB2312"/>
          <w:szCs w:val="32"/>
          <w:lang w:eastAsia="zh-CN"/>
        </w:rPr>
        <w:t>区</w:t>
      </w:r>
      <w:r>
        <w:rPr>
          <w:rFonts w:eastAsia="仿宋_GB2312"/>
          <w:szCs w:val="32"/>
        </w:rPr>
        <w:t>指挥部日常工作，起草</w:t>
      </w:r>
      <w:r>
        <w:rPr>
          <w:rFonts w:hint="eastAsia" w:eastAsia="仿宋_GB2312"/>
          <w:szCs w:val="32"/>
          <w:lang w:eastAsia="zh-CN"/>
        </w:rPr>
        <w:t>区</w:t>
      </w:r>
      <w:r>
        <w:rPr>
          <w:rFonts w:eastAsia="仿宋_GB2312"/>
          <w:szCs w:val="32"/>
        </w:rPr>
        <w:t>指挥部有关文件，组织落实</w:t>
      </w:r>
      <w:r>
        <w:rPr>
          <w:rFonts w:hint="eastAsia" w:eastAsia="仿宋_GB2312"/>
          <w:szCs w:val="32"/>
          <w:lang w:eastAsia="zh-CN"/>
        </w:rPr>
        <w:t>区</w:t>
      </w:r>
      <w:r>
        <w:rPr>
          <w:rFonts w:eastAsia="仿宋_GB2312"/>
          <w:szCs w:val="32"/>
        </w:rPr>
        <w:t>指挥部各项工作部署；牵头组织相关部门启动联防联控机制开展防控工作，指导各</w:t>
      </w:r>
      <w:r>
        <w:rPr>
          <w:rFonts w:hint="eastAsia" w:eastAsia="仿宋_GB2312"/>
          <w:szCs w:val="32"/>
          <w:lang w:eastAsia="zh-CN"/>
        </w:rPr>
        <w:t>乡镇、街道、园区</w:t>
      </w:r>
      <w:r>
        <w:rPr>
          <w:rFonts w:eastAsia="仿宋_GB2312"/>
          <w:szCs w:val="32"/>
        </w:rPr>
        <w:t>开展较大、一般突发公共卫生事件的应急响应和处置工作；组织修订全</w:t>
      </w:r>
      <w:r>
        <w:rPr>
          <w:rFonts w:hint="eastAsia" w:eastAsia="仿宋_GB2312"/>
          <w:szCs w:val="32"/>
          <w:lang w:eastAsia="zh-CN"/>
        </w:rPr>
        <w:t>区</w:t>
      </w:r>
      <w:r>
        <w:rPr>
          <w:rFonts w:eastAsia="仿宋_GB2312"/>
          <w:szCs w:val="32"/>
        </w:rPr>
        <w:t>突发公共卫生事件应急预案</w:t>
      </w:r>
      <w:r>
        <w:rPr>
          <w:rFonts w:hint="eastAsia" w:eastAsia="仿宋_GB2312"/>
          <w:szCs w:val="32"/>
        </w:rPr>
        <w:t>及编制应急保障预案</w:t>
      </w:r>
      <w:r>
        <w:rPr>
          <w:rFonts w:eastAsia="仿宋_GB2312"/>
          <w:szCs w:val="32"/>
        </w:rPr>
        <w:t>，并组织开展宣传教育、培训和应急演练；统一组织实施应急医疗救治工作和各项预防控制措施，并进行检查、督导；根据预防控制工作需要，依法提出隔离、封锁有关地区等建议；承办</w:t>
      </w:r>
      <w:r>
        <w:rPr>
          <w:rFonts w:hint="eastAsia" w:eastAsia="仿宋_GB2312"/>
          <w:szCs w:val="32"/>
          <w:lang w:eastAsia="zh-CN"/>
        </w:rPr>
        <w:t>区</w:t>
      </w:r>
      <w:r>
        <w:rPr>
          <w:rFonts w:eastAsia="仿宋_GB2312"/>
          <w:szCs w:val="32"/>
        </w:rPr>
        <w:t>指挥部交办的其他工作。</w:t>
      </w:r>
    </w:p>
    <w:p>
      <w:pPr>
        <w:pStyle w:val="9"/>
        <w:adjustRightInd w:val="0"/>
        <w:ind w:firstLine="624" w:firstLineChars="200"/>
        <w:rPr>
          <w:rStyle w:val="21"/>
          <w:rFonts w:ascii="Times New Roman" w:hAnsi="Times New Roman" w:eastAsia="楷体_GB2312"/>
          <w:b w:val="0"/>
          <w:bCs/>
          <w:color w:val="auto"/>
          <w:szCs w:val="32"/>
        </w:rPr>
      </w:pPr>
      <w:bookmarkStart w:id="7" w:name="_Toc2689"/>
      <w:r>
        <w:rPr>
          <w:rStyle w:val="21"/>
          <w:rFonts w:ascii="Times New Roman" w:hAnsi="Times New Roman" w:eastAsia="楷体_GB2312"/>
          <w:b w:val="0"/>
          <w:bCs/>
          <w:color w:val="auto"/>
          <w:szCs w:val="32"/>
        </w:rPr>
        <w:t>2.3 成员单位</w:t>
      </w:r>
      <w:bookmarkEnd w:id="7"/>
    </w:p>
    <w:p>
      <w:pPr>
        <w:adjustRightInd w:val="0"/>
        <w:ind w:firstLine="624" w:firstLineChars="200"/>
        <w:rPr>
          <w:rFonts w:eastAsia="仿宋_GB2312"/>
          <w:bCs/>
          <w:kern w:val="0"/>
          <w:sz w:val="32"/>
          <w:szCs w:val="32"/>
        </w:rPr>
      </w:pPr>
      <w:r>
        <w:rPr>
          <w:rFonts w:hint="eastAsia" w:eastAsia="仿宋_GB2312"/>
          <w:bCs/>
          <w:color w:val="auto"/>
          <w:kern w:val="0"/>
          <w:sz w:val="32"/>
          <w:szCs w:val="32"/>
          <w:lang w:eastAsia="zh-CN"/>
        </w:rPr>
        <w:t>区</w:t>
      </w:r>
      <w:r>
        <w:rPr>
          <w:rFonts w:eastAsia="仿宋_GB2312"/>
          <w:bCs/>
          <w:color w:val="auto"/>
          <w:kern w:val="0"/>
          <w:sz w:val="32"/>
          <w:szCs w:val="32"/>
        </w:rPr>
        <w:t>委宣传部：负责指导有关部门</w:t>
      </w:r>
      <w:r>
        <w:rPr>
          <w:rFonts w:eastAsia="仿宋_GB2312"/>
          <w:bCs/>
          <w:kern w:val="0"/>
          <w:sz w:val="32"/>
          <w:szCs w:val="32"/>
        </w:rPr>
        <w:t>发布突发公共卫生事件信息，及时引导舆论；加强对网络的监控和管理；协</w:t>
      </w:r>
      <w:r>
        <w:rPr>
          <w:rFonts w:eastAsia="仿宋_GB2312"/>
          <w:bCs/>
          <w:color w:val="auto"/>
          <w:kern w:val="0"/>
          <w:sz w:val="32"/>
          <w:szCs w:val="32"/>
        </w:rPr>
        <w:t>调相关新闻单位</w:t>
      </w:r>
      <w:r>
        <w:rPr>
          <w:rFonts w:eastAsia="仿宋_GB2312"/>
          <w:bCs/>
          <w:kern w:val="0"/>
          <w:sz w:val="32"/>
          <w:szCs w:val="32"/>
        </w:rPr>
        <w:t>做好宣传工作；强化正面宣传，普及卫生防病知识，为公众解疑释惑，维护社会稳定。</w:t>
      </w:r>
    </w:p>
    <w:p>
      <w:pPr>
        <w:adjustRightInd w:val="0"/>
        <w:ind w:firstLine="624" w:firstLineChars="200"/>
        <w:rPr>
          <w:rFonts w:hint="eastAsia" w:eastAsia="仿宋_GB2312"/>
          <w:color w:val="auto"/>
          <w:spacing w:val="-2"/>
          <w:sz w:val="32"/>
          <w:szCs w:val="32"/>
          <w:lang w:eastAsia="zh-CN"/>
        </w:rPr>
      </w:pPr>
      <w:r>
        <w:rPr>
          <w:rFonts w:hint="eastAsia" w:eastAsia="仿宋_GB2312"/>
          <w:bCs/>
          <w:kern w:val="0"/>
          <w:sz w:val="32"/>
          <w:szCs w:val="32"/>
          <w:lang w:eastAsia="zh-CN"/>
        </w:rPr>
        <w:t>区</w:t>
      </w:r>
      <w:r>
        <w:rPr>
          <w:rFonts w:eastAsia="仿宋_GB2312"/>
          <w:bCs/>
          <w:kern w:val="0"/>
          <w:sz w:val="32"/>
          <w:szCs w:val="32"/>
        </w:rPr>
        <w:t>委政法委：</w:t>
      </w:r>
      <w:r>
        <w:rPr>
          <w:rFonts w:eastAsia="仿宋_GB2312"/>
          <w:spacing w:val="-2"/>
          <w:sz w:val="32"/>
          <w:szCs w:val="32"/>
        </w:rPr>
        <w:t>密切关注社会动态</w:t>
      </w:r>
      <w:r>
        <w:rPr>
          <w:rFonts w:hint="eastAsia" w:eastAsia="仿宋_GB2312"/>
          <w:spacing w:val="-2"/>
          <w:sz w:val="32"/>
          <w:szCs w:val="32"/>
          <w:lang w:eastAsia="zh-CN"/>
        </w:rPr>
        <w:t>，</w:t>
      </w:r>
      <w:r>
        <w:rPr>
          <w:rFonts w:eastAsia="仿宋_GB2312"/>
          <w:spacing w:val="-2"/>
          <w:sz w:val="32"/>
          <w:szCs w:val="32"/>
        </w:rPr>
        <w:t>严密</w:t>
      </w:r>
      <w:r>
        <w:rPr>
          <w:rFonts w:hint="eastAsia" w:eastAsia="仿宋_GB2312"/>
          <w:spacing w:val="-2"/>
          <w:sz w:val="32"/>
          <w:szCs w:val="32"/>
          <w:lang w:eastAsia="zh-CN"/>
        </w:rPr>
        <w:t>排查公共卫生事件中各类矛盾纠纷风险隐患，及时指导属地和相关单位开展矛盾纠纷排查化解，统筹推</w:t>
      </w:r>
      <w:r>
        <w:rPr>
          <w:rFonts w:hint="eastAsia" w:eastAsia="仿宋_GB2312"/>
          <w:color w:val="auto"/>
          <w:spacing w:val="-2"/>
          <w:sz w:val="32"/>
          <w:szCs w:val="32"/>
          <w:lang w:eastAsia="zh-CN"/>
        </w:rPr>
        <w:t>进舆论引导、依法处置、社会面管控“三同步”工作，确保</w:t>
      </w:r>
      <w:r>
        <w:rPr>
          <w:rFonts w:eastAsia="仿宋_GB2312"/>
          <w:color w:val="auto"/>
          <w:spacing w:val="-2"/>
          <w:sz w:val="32"/>
          <w:szCs w:val="32"/>
        </w:rPr>
        <w:t>本</w:t>
      </w:r>
      <w:r>
        <w:rPr>
          <w:rFonts w:hint="eastAsia" w:eastAsia="仿宋_GB2312"/>
          <w:color w:val="auto"/>
          <w:spacing w:val="-2"/>
          <w:sz w:val="32"/>
          <w:szCs w:val="32"/>
          <w:lang w:eastAsia="zh-CN"/>
        </w:rPr>
        <w:t>区</w:t>
      </w:r>
      <w:r>
        <w:rPr>
          <w:rFonts w:eastAsia="仿宋_GB2312"/>
          <w:color w:val="auto"/>
          <w:spacing w:val="-2"/>
          <w:sz w:val="32"/>
          <w:szCs w:val="32"/>
        </w:rPr>
        <w:t>政治安全和社会大局稳定</w:t>
      </w:r>
      <w:r>
        <w:rPr>
          <w:rFonts w:hint="eastAsia" w:eastAsia="仿宋_GB2312"/>
          <w:color w:val="auto"/>
          <w:spacing w:val="-2"/>
          <w:sz w:val="32"/>
          <w:szCs w:val="32"/>
          <w:lang w:eastAsia="zh-CN"/>
        </w:rPr>
        <w:t>。</w:t>
      </w:r>
    </w:p>
    <w:p>
      <w:pPr>
        <w:adjustRightInd w:val="0"/>
        <w:ind w:firstLine="616" w:firstLineChars="200"/>
        <w:rPr>
          <w:rFonts w:eastAsia="仿宋_GB2312"/>
          <w:color w:val="auto"/>
          <w:spacing w:val="-2"/>
          <w:sz w:val="32"/>
          <w:szCs w:val="32"/>
        </w:rPr>
      </w:pPr>
      <w:r>
        <w:rPr>
          <w:rFonts w:hint="eastAsia" w:eastAsia="仿宋_GB2312"/>
          <w:color w:val="auto"/>
          <w:spacing w:val="-2"/>
          <w:sz w:val="32"/>
          <w:szCs w:val="32"/>
          <w:lang w:eastAsia="zh-CN"/>
        </w:rPr>
        <w:t>区网格中心：</w:t>
      </w:r>
      <w:r>
        <w:rPr>
          <w:rFonts w:eastAsia="仿宋_GB2312"/>
          <w:color w:val="auto"/>
          <w:spacing w:val="-2"/>
          <w:sz w:val="32"/>
          <w:szCs w:val="32"/>
        </w:rPr>
        <w:t>加强网格化服务和管理，提升精细化治理水平。</w:t>
      </w:r>
    </w:p>
    <w:p>
      <w:pPr>
        <w:adjustRightInd w:val="0"/>
        <w:ind w:firstLine="624" w:firstLineChars="200"/>
        <w:rPr>
          <w:rFonts w:hint="eastAsia" w:eastAsia="仿宋_GB2312"/>
          <w:bCs/>
          <w:color w:val="auto"/>
          <w:kern w:val="0"/>
          <w:sz w:val="32"/>
          <w:szCs w:val="32"/>
          <w:lang w:eastAsia="zh-CN"/>
        </w:rPr>
      </w:pPr>
      <w:r>
        <w:rPr>
          <w:rFonts w:hint="eastAsia" w:eastAsia="仿宋_GB2312"/>
          <w:bCs/>
          <w:color w:val="auto"/>
          <w:kern w:val="0"/>
          <w:sz w:val="32"/>
          <w:szCs w:val="32"/>
          <w:lang w:eastAsia="zh-CN"/>
        </w:rPr>
        <w:t>区</w:t>
      </w:r>
      <w:r>
        <w:rPr>
          <w:rFonts w:eastAsia="仿宋_GB2312"/>
          <w:bCs/>
          <w:color w:val="auto"/>
          <w:kern w:val="0"/>
          <w:sz w:val="32"/>
          <w:szCs w:val="32"/>
        </w:rPr>
        <w:t>委网信办：统筹协调做好突发公共卫生事件的网上宣传引导和舆情调控管控工作；加强对突发公共卫生事件等方面网上有害信息的发现、研判、处置；</w:t>
      </w:r>
      <w:r>
        <w:rPr>
          <w:rFonts w:hint="eastAsia" w:eastAsia="仿宋_GB2312"/>
          <w:bCs/>
          <w:color w:val="auto"/>
          <w:kern w:val="0"/>
          <w:sz w:val="32"/>
          <w:szCs w:val="32"/>
          <w:lang w:eastAsia="zh-CN"/>
        </w:rPr>
        <w:t>依据相关部门意见，</w:t>
      </w:r>
      <w:r>
        <w:rPr>
          <w:rFonts w:eastAsia="仿宋_GB2312"/>
          <w:bCs/>
          <w:color w:val="auto"/>
          <w:kern w:val="0"/>
          <w:sz w:val="32"/>
          <w:szCs w:val="32"/>
        </w:rPr>
        <w:t>依法依规查处属地违法违规网站平台</w:t>
      </w:r>
      <w:r>
        <w:rPr>
          <w:rFonts w:hint="eastAsia" w:eastAsia="仿宋_GB2312"/>
          <w:bCs/>
          <w:color w:val="auto"/>
          <w:kern w:val="0"/>
          <w:sz w:val="32"/>
          <w:szCs w:val="32"/>
          <w:lang w:eastAsia="zh-CN"/>
        </w:rPr>
        <w:t>，针对相关违法违规内容依法依规开展互联网信息内容执法。</w:t>
      </w:r>
    </w:p>
    <w:p>
      <w:pPr>
        <w:adjustRightInd w:val="0"/>
        <w:ind w:firstLine="624" w:firstLineChars="200"/>
        <w:rPr>
          <w:rFonts w:hint="eastAsia" w:eastAsia="仿宋_GB2312"/>
          <w:bCs/>
          <w:kern w:val="0"/>
          <w:sz w:val="32"/>
          <w:szCs w:val="32"/>
        </w:rPr>
      </w:pPr>
      <w:r>
        <w:rPr>
          <w:rFonts w:hint="eastAsia" w:eastAsia="仿宋_GB2312"/>
          <w:bCs/>
          <w:kern w:val="0"/>
          <w:sz w:val="32"/>
          <w:szCs w:val="32"/>
          <w:lang w:eastAsia="zh-CN"/>
        </w:rPr>
        <w:t>区发改</w:t>
      </w:r>
      <w:r>
        <w:rPr>
          <w:rFonts w:eastAsia="仿宋_GB2312"/>
          <w:bCs/>
          <w:kern w:val="0"/>
          <w:sz w:val="32"/>
          <w:szCs w:val="32"/>
        </w:rPr>
        <w:t>委：</w:t>
      </w:r>
      <w:r>
        <w:rPr>
          <w:rFonts w:hint="eastAsia" w:eastAsia="仿宋_GB2312"/>
          <w:bCs/>
          <w:kern w:val="0"/>
          <w:sz w:val="32"/>
          <w:szCs w:val="32"/>
        </w:rPr>
        <w:t>负责做好卫生领域项目与年度政府投资计划衔接工作；</w:t>
      </w:r>
      <w:r>
        <w:rPr>
          <w:rFonts w:hint="eastAsia" w:eastAsia="仿宋_GB2312"/>
          <w:bCs/>
          <w:kern w:val="0"/>
          <w:sz w:val="32"/>
          <w:szCs w:val="32"/>
          <w:lang w:eastAsia="zh-CN"/>
        </w:rPr>
        <w:t>根据工作职责</w:t>
      </w:r>
      <w:r>
        <w:rPr>
          <w:rFonts w:hint="eastAsia" w:eastAsia="仿宋_GB2312"/>
          <w:bCs/>
          <w:kern w:val="0"/>
          <w:sz w:val="32"/>
          <w:szCs w:val="32"/>
        </w:rPr>
        <w:t>做好重要民生商品保供稳价</w:t>
      </w:r>
      <w:r>
        <w:rPr>
          <w:rFonts w:hint="eastAsia" w:eastAsia="仿宋_GB2312"/>
          <w:bCs/>
          <w:kern w:val="0"/>
          <w:sz w:val="32"/>
          <w:szCs w:val="32"/>
          <w:lang w:eastAsia="zh-CN"/>
        </w:rPr>
        <w:t>相关</w:t>
      </w:r>
      <w:r>
        <w:rPr>
          <w:rFonts w:hint="eastAsia" w:eastAsia="仿宋_GB2312"/>
          <w:bCs/>
          <w:kern w:val="0"/>
          <w:sz w:val="32"/>
          <w:szCs w:val="32"/>
        </w:rPr>
        <w:t>工作；会同有关部门做好粮食市场供应保障。</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工业和信息化局：负责配合有关部门做好卫生应急物资的生产供应保障工作。</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农业农村委：负责组织动物疫病的防治工作，开展人畜共患病的监测和预防控制等工作；根据预防控制需要，向</w:t>
      </w:r>
      <w:r>
        <w:rPr>
          <w:rFonts w:hint="eastAsia" w:eastAsia="仿宋_GB2312"/>
          <w:bCs/>
          <w:kern w:val="0"/>
          <w:sz w:val="32"/>
          <w:szCs w:val="32"/>
          <w:lang w:eastAsia="zh-CN"/>
        </w:rPr>
        <w:t>区</w:t>
      </w:r>
      <w:r>
        <w:rPr>
          <w:rFonts w:eastAsia="仿宋_GB2312"/>
          <w:bCs/>
          <w:kern w:val="0"/>
          <w:sz w:val="32"/>
          <w:szCs w:val="32"/>
        </w:rPr>
        <w:t>指挥部办公室提出在全</w:t>
      </w:r>
      <w:r>
        <w:rPr>
          <w:rFonts w:hint="eastAsia" w:eastAsia="仿宋_GB2312"/>
          <w:bCs/>
          <w:kern w:val="0"/>
          <w:sz w:val="32"/>
          <w:szCs w:val="32"/>
          <w:lang w:eastAsia="zh-CN"/>
        </w:rPr>
        <w:t>区</w:t>
      </w:r>
      <w:r>
        <w:rPr>
          <w:rFonts w:eastAsia="仿宋_GB2312"/>
          <w:bCs/>
          <w:kern w:val="0"/>
          <w:sz w:val="32"/>
          <w:szCs w:val="32"/>
        </w:rPr>
        <w:t>范围内禁止活禽销售等措施的建议</w:t>
      </w:r>
      <w:r>
        <w:rPr>
          <w:rFonts w:hint="eastAsia" w:eastAsia="仿宋_GB2312"/>
          <w:bCs/>
          <w:kern w:val="0"/>
          <w:sz w:val="32"/>
          <w:szCs w:val="32"/>
          <w:lang w:eastAsia="zh-CN"/>
        </w:rPr>
        <w:t>；</w:t>
      </w:r>
      <w:r>
        <w:rPr>
          <w:rFonts w:hint="eastAsia" w:eastAsia="仿宋_GB2312"/>
          <w:bCs/>
          <w:kern w:val="0"/>
          <w:sz w:val="32"/>
          <w:szCs w:val="32"/>
        </w:rPr>
        <w:t>负责做好陆生野生动物疫源疫病监测预警工作，及时向相关部门通报。</w:t>
      </w:r>
    </w:p>
    <w:p>
      <w:pPr>
        <w:adjustRightInd w:val="0"/>
        <w:ind w:firstLine="624" w:firstLineChars="200"/>
        <w:rPr>
          <w:rFonts w:hint="eastAsia" w:eastAsia="仿宋_GB2312"/>
          <w:bCs/>
          <w:kern w:val="0"/>
          <w:sz w:val="32"/>
          <w:szCs w:val="32"/>
          <w:lang w:eastAsia="zh-CN"/>
        </w:rPr>
      </w:pPr>
      <w:r>
        <w:rPr>
          <w:rFonts w:hint="eastAsia" w:eastAsia="仿宋_GB2312"/>
          <w:bCs/>
          <w:kern w:val="0"/>
          <w:sz w:val="32"/>
          <w:szCs w:val="32"/>
          <w:lang w:eastAsia="zh-CN"/>
        </w:rPr>
        <w:t>区</w:t>
      </w:r>
      <w:r>
        <w:rPr>
          <w:rFonts w:eastAsia="仿宋_GB2312"/>
          <w:bCs/>
          <w:kern w:val="0"/>
          <w:sz w:val="32"/>
          <w:szCs w:val="32"/>
        </w:rPr>
        <w:t>商务局：负责组织重要生活必需品储备和市场供应</w:t>
      </w:r>
      <w:r>
        <w:rPr>
          <w:rFonts w:hint="eastAsia" w:eastAsia="仿宋_GB2312"/>
          <w:bCs/>
          <w:kern w:val="0"/>
          <w:sz w:val="32"/>
          <w:szCs w:val="32"/>
          <w:lang w:eastAsia="zh-CN"/>
        </w:rPr>
        <w:t>；组织做好主办的贸易活动参加人员的宣传、登记、观察工作，避免传染病等疫情跨地区传播。</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区教育局</w:t>
      </w:r>
      <w:r>
        <w:rPr>
          <w:rFonts w:eastAsia="仿宋_GB2312"/>
          <w:bCs/>
          <w:kern w:val="0"/>
          <w:sz w:val="32"/>
          <w:szCs w:val="32"/>
        </w:rPr>
        <w:t>：负责组织做好</w:t>
      </w:r>
      <w:r>
        <w:rPr>
          <w:rFonts w:hint="eastAsia" w:eastAsia="仿宋_GB2312"/>
          <w:bCs/>
          <w:kern w:val="0"/>
          <w:sz w:val="32"/>
          <w:szCs w:val="32"/>
          <w:lang w:eastAsia="zh-CN"/>
        </w:rPr>
        <w:t>辖区内</w:t>
      </w:r>
      <w:r>
        <w:rPr>
          <w:rFonts w:eastAsia="仿宋_GB2312"/>
          <w:bCs/>
          <w:kern w:val="0"/>
          <w:sz w:val="32"/>
          <w:szCs w:val="32"/>
        </w:rPr>
        <w:t>中小学、中等职业学校和幼儿园的卫生保健和突发公共卫生事件防控工作，开展突发公共卫生事件基本常识和预防知识的宣传教育；督促落实晨检和缺勤登记等制度，对有相关症状的学生及时要求就医；加强食品卫生管理；督促做好室内通风和消毒工作，加大校园环境卫生整治力度，倡导良好卫生习惯。</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城市管理委：做好</w:t>
      </w:r>
      <w:r>
        <w:rPr>
          <w:rFonts w:hint="eastAsia" w:eastAsia="仿宋_GB2312"/>
          <w:bCs/>
          <w:kern w:val="0"/>
          <w:sz w:val="32"/>
          <w:szCs w:val="32"/>
          <w:lang w:eastAsia="zh-CN"/>
        </w:rPr>
        <w:t>城区</w:t>
      </w:r>
      <w:r>
        <w:rPr>
          <w:rFonts w:eastAsia="仿宋_GB2312"/>
          <w:bCs/>
          <w:kern w:val="0"/>
          <w:sz w:val="32"/>
          <w:szCs w:val="32"/>
        </w:rPr>
        <w:t>环境卫生整治工作；</w:t>
      </w:r>
      <w:r>
        <w:rPr>
          <w:rFonts w:hint="eastAsia" w:eastAsia="仿宋_GB2312"/>
          <w:bCs/>
          <w:kern w:val="0"/>
          <w:sz w:val="32"/>
          <w:szCs w:val="32"/>
          <w:lang w:eastAsia="zh-CN"/>
        </w:rPr>
        <w:t>监督、指导属地街镇</w:t>
      </w:r>
      <w:r>
        <w:rPr>
          <w:rFonts w:eastAsia="仿宋_GB2312"/>
          <w:bCs/>
          <w:kern w:val="0"/>
          <w:sz w:val="32"/>
          <w:szCs w:val="32"/>
        </w:rPr>
        <w:t>加强对建成区散养家禽的管理。</w:t>
      </w:r>
    </w:p>
    <w:p>
      <w:pPr>
        <w:adjustRightInd w:val="0"/>
        <w:ind w:firstLine="624" w:firstLineChars="200"/>
        <w:rPr>
          <w:rFonts w:hint="eastAsia"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卫生健康委：</w:t>
      </w:r>
      <w:r>
        <w:rPr>
          <w:rFonts w:hint="eastAsia" w:eastAsia="仿宋_GB2312"/>
          <w:bCs/>
          <w:kern w:val="0"/>
          <w:sz w:val="32"/>
          <w:szCs w:val="32"/>
        </w:rPr>
        <w:t>负责组织制定突发公共卫生事件医疗救治和预防控制技术方案；组织专家组对防控工作进行技术咨询和指导；组织技术培训和应急演练；负责突发公共卫生事件信息的收集、分析</w:t>
      </w:r>
      <w:r>
        <w:rPr>
          <w:rFonts w:hint="eastAsia" w:eastAsia="仿宋_GB2312"/>
          <w:bCs/>
          <w:kern w:val="0"/>
          <w:sz w:val="32"/>
          <w:szCs w:val="32"/>
          <w:lang w:eastAsia="zh-CN"/>
        </w:rPr>
        <w:t>和</w:t>
      </w:r>
      <w:r>
        <w:rPr>
          <w:rFonts w:hint="eastAsia" w:eastAsia="仿宋_GB2312"/>
          <w:bCs/>
          <w:kern w:val="0"/>
          <w:sz w:val="32"/>
          <w:szCs w:val="32"/>
        </w:rPr>
        <w:t>上报；组织开展突发公共卫生事件处置工作，做好防控和医疗救治；提出涉及防控、救治、疫苗应急接种工作的相关药品、器材、装备等物资需求计划并做好相关管理工作；组织开展爱国卫生运动，开展防治知识健康教育；根据预防控制需要，向</w:t>
      </w:r>
      <w:r>
        <w:rPr>
          <w:rFonts w:hint="eastAsia" w:eastAsia="仿宋_GB2312"/>
          <w:bCs/>
          <w:kern w:val="0"/>
          <w:sz w:val="32"/>
          <w:szCs w:val="32"/>
          <w:lang w:eastAsia="zh-CN"/>
        </w:rPr>
        <w:t>区</w:t>
      </w:r>
      <w:r>
        <w:rPr>
          <w:rFonts w:hint="eastAsia" w:eastAsia="仿宋_GB2312"/>
          <w:bCs/>
          <w:kern w:val="0"/>
          <w:sz w:val="32"/>
          <w:szCs w:val="32"/>
        </w:rPr>
        <w:t>指挥部办公室提出隔离、封控有关地区等重大措施的建议。</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人社局:会同有关部门组织落实好参与突发公共卫生事件应对处置工作的参保人员的工伤保险待遇。</w:t>
      </w:r>
    </w:p>
    <w:p>
      <w:pPr>
        <w:adjustRightInd w:val="0"/>
        <w:ind w:firstLine="624" w:firstLineChars="200"/>
        <w:rPr>
          <w:rFonts w:eastAsia="仿宋_GB2312"/>
          <w:bCs/>
          <w:kern w:val="0"/>
          <w:sz w:val="32"/>
          <w:szCs w:val="32"/>
        </w:rPr>
      </w:pPr>
      <w:r>
        <w:rPr>
          <w:rFonts w:eastAsia="仿宋_GB2312"/>
          <w:bCs/>
          <w:kern w:val="0"/>
          <w:sz w:val="32"/>
          <w:szCs w:val="32"/>
        </w:rPr>
        <w:t>公安</w:t>
      </w:r>
      <w:r>
        <w:rPr>
          <w:rFonts w:hint="eastAsia" w:eastAsia="仿宋_GB2312"/>
          <w:bCs/>
          <w:kern w:val="0"/>
          <w:sz w:val="32"/>
          <w:szCs w:val="32"/>
          <w:lang w:eastAsia="zh-CN"/>
        </w:rPr>
        <w:t>静海分</w:t>
      </w:r>
      <w:r>
        <w:rPr>
          <w:rFonts w:eastAsia="仿宋_GB2312"/>
          <w:bCs/>
          <w:kern w:val="0"/>
          <w:sz w:val="32"/>
          <w:szCs w:val="32"/>
        </w:rPr>
        <w:t>局：密切关注社会动态，配合有关部门依法、及时、妥善处置与突发公共卫生事件有关的突发事件；协助有关部门开展对突发公共卫生事件相关人员的追踪和有关管理工作，适时对疫区进行隔离控制和交通管制；对网络有害信息进行依法处置；做好交通疏导，保障应急处置人员、车辆的正常通行。</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财政局：负责突发公共卫生事件</w:t>
      </w:r>
      <w:r>
        <w:rPr>
          <w:rFonts w:hint="eastAsia" w:eastAsia="仿宋_GB2312"/>
          <w:bCs/>
          <w:kern w:val="0"/>
          <w:sz w:val="32"/>
          <w:szCs w:val="32"/>
          <w:lang w:eastAsia="zh-CN"/>
        </w:rPr>
        <w:t>区</w:t>
      </w:r>
      <w:r>
        <w:rPr>
          <w:rFonts w:eastAsia="仿宋_GB2312"/>
          <w:bCs/>
          <w:kern w:val="0"/>
          <w:sz w:val="32"/>
          <w:szCs w:val="32"/>
        </w:rPr>
        <w:t>级防控工作经费保障。</w:t>
      </w:r>
    </w:p>
    <w:p>
      <w:pPr>
        <w:pStyle w:val="9"/>
        <w:adjustRightInd w:val="0"/>
        <w:ind w:firstLine="624" w:firstLineChars="200"/>
        <w:rPr>
          <w:rFonts w:eastAsia="仿宋_GB2312"/>
          <w:bCs/>
          <w:kern w:val="0"/>
          <w:szCs w:val="32"/>
        </w:rPr>
      </w:pPr>
      <w:r>
        <w:rPr>
          <w:rFonts w:hint="eastAsia" w:eastAsia="仿宋_GB2312"/>
          <w:bCs/>
          <w:kern w:val="0"/>
          <w:szCs w:val="32"/>
          <w:lang w:eastAsia="zh-CN"/>
        </w:rPr>
        <w:t>区</w:t>
      </w:r>
      <w:r>
        <w:rPr>
          <w:rFonts w:eastAsia="仿宋_GB2312"/>
          <w:bCs/>
          <w:kern w:val="0"/>
          <w:szCs w:val="32"/>
        </w:rPr>
        <w:t>民政局：负责对符合条件的困难群众给予生活救助；组织、</w:t>
      </w:r>
      <w:r>
        <w:rPr>
          <w:rFonts w:eastAsia="仿宋_GB2312"/>
          <w:szCs w:val="32"/>
        </w:rPr>
        <w:t>指导社会捐助工作；指导居（村）民委员会积极配合相关部门，按照属地街道（乡镇）工作要求，参与群防群治；负责组织、指导属地民政部门做好死亡人员的遗体善后处置工作。</w:t>
      </w:r>
    </w:p>
    <w:p>
      <w:pPr>
        <w:adjustRightInd w:val="0"/>
        <w:ind w:firstLine="624" w:firstLineChars="200"/>
        <w:rPr>
          <w:rFonts w:eastAsia="仿宋_GB2312"/>
          <w:bCs/>
          <w:kern w:val="0"/>
          <w:sz w:val="32"/>
          <w:szCs w:val="32"/>
        </w:rPr>
      </w:pP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ascii="Times New Roman" w:hAnsi="Times New Roman" w:eastAsia="仿宋_GB2312" w:cs="Times New Roman"/>
          <w:kern w:val="2"/>
          <w:sz w:val="32"/>
          <w:szCs w:val="32"/>
          <w:lang w:val="en-US" w:eastAsia="zh-CN" w:bidi="ar-SA"/>
        </w:rPr>
        <w:t>：配合</w:t>
      </w:r>
      <w:r>
        <w:rPr>
          <w:rFonts w:hint="eastAsia" w:ascii="Times New Roman" w:hAnsi="Times New Roman" w:eastAsia="仿宋_GB2312" w:cs="Times New Roman"/>
          <w:kern w:val="2"/>
          <w:sz w:val="32"/>
          <w:szCs w:val="32"/>
          <w:lang w:val="en-US" w:eastAsia="zh-CN" w:bidi="ar-SA"/>
        </w:rPr>
        <w:t>区</w:t>
      </w:r>
      <w:r>
        <w:rPr>
          <w:rFonts w:eastAsia="仿宋_GB2312"/>
          <w:bCs/>
          <w:kern w:val="0"/>
          <w:sz w:val="32"/>
          <w:szCs w:val="32"/>
        </w:rPr>
        <w:t>卫生健康</w:t>
      </w:r>
      <w:r>
        <w:rPr>
          <w:rFonts w:hint="eastAsia" w:eastAsia="仿宋_GB2312"/>
          <w:bCs/>
          <w:kern w:val="0"/>
          <w:sz w:val="32"/>
          <w:szCs w:val="32"/>
          <w:lang w:eastAsia="zh-CN"/>
        </w:rPr>
        <w:t>委</w:t>
      </w:r>
      <w:r>
        <w:rPr>
          <w:rFonts w:eastAsia="仿宋_GB2312"/>
          <w:bCs/>
          <w:kern w:val="0"/>
          <w:sz w:val="32"/>
          <w:szCs w:val="32"/>
        </w:rPr>
        <w:t>做好防控工作，</w:t>
      </w:r>
      <w:r>
        <w:rPr>
          <w:rFonts w:hint="eastAsia" w:eastAsia="仿宋_GB2312"/>
          <w:bCs/>
          <w:kern w:val="0"/>
          <w:sz w:val="32"/>
          <w:szCs w:val="32"/>
          <w:lang w:eastAsia="zh-CN"/>
        </w:rPr>
        <w:t>配合有关部门对公路乘客进行检疫、查验工作，督促客运企业</w:t>
      </w:r>
      <w:r>
        <w:rPr>
          <w:rFonts w:eastAsia="仿宋_GB2312"/>
          <w:bCs/>
          <w:kern w:val="0"/>
          <w:sz w:val="32"/>
          <w:szCs w:val="32"/>
        </w:rPr>
        <w:t>做好公共交通工具的清洁工作</w:t>
      </w:r>
      <w:r>
        <w:rPr>
          <w:rFonts w:hint="eastAsia" w:eastAsia="仿宋_GB2312"/>
          <w:bCs/>
          <w:kern w:val="0"/>
          <w:sz w:val="32"/>
          <w:szCs w:val="32"/>
        </w:rPr>
        <w:t>。</w:t>
      </w:r>
    </w:p>
    <w:p>
      <w:pPr>
        <w:adjustRightInd w:val="0"/>
        <w:ind w:firstLine="624" w:firstLineChars="200"/>
        <w:rPr>
          <w:rFonts w:eastAsia="仿宋_GB2312"/>
          <w:sz w:val="32"/>
          <w:szCs w:val="32"/>
        </w:rPr>
      </w:pPr>
      <w:r>
        <w:rPr>
          <w:rFonts w:hint="eastAsia" w:eastAsia="仿宋_GB2312"/>
          <w:sz w:val="32"/>
          <w:szCs w:val="32"/>
          <w:lang w:eastAsia="zh-CN"/>
        </w:rPr>
        <w:t>区</w:t>
      </w:r>
      <w:r>
        <w:rPr>
          <w:rFonts w:eastAsia="仿宋_GB2312"/>
          <w:sz w:val="32"/>
          <w:szCs w:val="32"/>
        </w:rPr>
        <w:t>市场监管</w:t>
      </w:r>
      <w:r>
        <w:rPr>
          <w:rFonts w:hint="eastAsia" w:eastAsia="仿宋_GB2312"/>
          <w:sz w:val="32"/>
          <w:szCs w:val="32"/>
          <w:lang w:eastAsia="zh-CN"/>
        </w:rPr>
        <w:t>局</w:t>
      </w:r>
      <w:r>
        <w:rPr>
          <w:rFonts w:eastAsia="仿宋_GB2312"/>
          <w:sz w:val="32"/>
          <w:szCs w:val="32"/>
        </w:rPr>
        <w:t>：监督依法登记的食用农产品集中交易市场开办者全面履行食品安全管理责任，严格落实禽肉入场检查制度；监督禽肉销售者履行食品安全主体责任，严格落实禽肉进货查验与记录制度；在依法登记的集中交易市场中发现未使用专用标识国家重点保护动物及其制品、无合法来源非国家重点保护动物及其制品的经营利用活动，立即通报野生动物保护行政部门依法处置；负责医疗卫生救援药品、医疗器械的监督管理，协调特需药品、医疗器械的研发、生产和特需药品进口审批。</w:t>
      </w:r>
    </w:p>
    <w:p>
      <w:pPr>
        <w:adjustRightInd w:val="0"/>
        <w:ind w:firstLine="624" w:firstLineChars="200"/>
        <w:rPr>
          <w:rFonts w:eastAsia="仿宋_GB2312"/>
          <w:sz w:val="32"/>
          <w:szCs w:val="32"/>
        </w:rPr>
      </w:pPr>
      <w:r>
        <w:rPr>
          <w:rFonts w:hint="eastAsia" w:eastAsia="仿宋_GB2312"/>
          <w:sz w:val="32"/>
          <w:szCs w:val="32"/>
          <w:lang w:eastAsia="zh-CN"/>
        </w:rPr>
        <w:t>区</w:t>
      </w:r>
      <w:r>
        <w:rPr>
          <w:rFonts w:eastAsia="仿宋_GB2312"/>
          <w:sz w:val="32"/>
          <w:szCs w:val="32"/>
        </w:rPr>
        <w:t>科技局：组织科研力量开展应急技术科研攻关，统一协调、解决检测技术及药物研发和应用中的科技问题。</w:t>
      </w:r>
    </w:p>
    <w:p>
      <w:pPr>
        <w:adjustRightInd w:val="0"/>
        <w:ind w:firstLine="624" w:firstLineChars="200"/>
        <w:rPr>
          <w:rFonts w:eastAsia="仿宋_GB2312"/>
          <w:bCs/>
          <w:kern w:val="0"/>
          <w:sz w:val="32"/>
          <w:szCs w:val="32"/>
        </w:rPr>
      </w:pPr>
      <w:r>
        <w:rPr>
          <w:rFonts w:hint="eastAsia" w:eastAsia="仿宋_GB2312"/>
          <w:bCs/>
          <w:kern w:val="0"/>
          <w:sz w:val="32"/>
          <w:szCs w:val="32"/>
          <w:lang w:eastAsia="zh-CN"/>
        </w:rPr>
        <w:t>区</w:t>
      </w:r>
      <w:r>
        <w:rPr>
          <w:rFonts w:eastAsia="仿宋_GB2312"/>
          <w:bCs/>
          <w:kern w:val="0"/>
          <w:sz w:val="32"/>
          <w:szCs w:val="32"/>
        </w:rPr>
        <w:t>医保局：负责按规定落实好突发公共卫生事件期间参保人员医疗保障相关待遇。</w:t>
      </w:r>
    </w:p>
    <w:p>
      <w:pPr>
        <w:adjustRightInd w:val="0"/>
        <w:ind w:firstLine="624" w:firstLineChars="200"/>
        <w:rPr>
          <w:rFonts w:eastAsia="仿宋_GB2312"/>
          <w:color w:val="auto"/>
          <w:sz w:val="32"/>
          <w:szCs w:val="32"/>
        </w:rPr>
      </w:pPr>
      <w:r>
        <w:rPr>
          <w:rFonts w:hint="eastAsia" w:eastAsia="仿宋_GB2312"/>
          <w:sz w:val="32"/>
          <w:szCs w:val="32"/>
          <w:lang w:eastAsia="zh-CN"/>
        </w:rPr>
        <w:t>区</w:t>
      </w:r>
      <w:r>
        <w:rPr>
          <w:rFonts w:eastAsia="仿宋_GB2312"/>
          <w:sz w:val="32"/>
          <w:szCs w:val="32"/>
        </w:rPr>
        <w:t>文化和旅游局：配合</w:t>
      </w:r>
      <w:r>
        <w:rPr>
          <w:rFonts w:hint="eastAsia" w:eastAsia="仿宋_GB2312"/>
          <w:sz w:val="32"/>
          <w:szCs w:val="32"/>
          <w:lang w:eastAsia="zh-CN"/>
        </w:rPr>
        <w:t>区</w:t>
      </w:r>
      <w:r>
        <w:rPr>
          <w:rFonts w:eastAsia="仿宋_GB2312"/>
          <w:sz w:val="32"/>
          <w:szCs w:val="32"/>
        </w:rPr>
        <w:t>卫生健康</w:t>
      </w:r>
      <w:r>
        <w:rPr>
          <w:rFonts w:hint="eastAsia" w:eastAsia="仿宋_GB2312"/>
          <w:sz w:val="32"/>
          <w:szCs w:val="32"/>
          <w:lang w:eastAsia="zh-CN"/>
        </w:rPr>
        <w:t>委</w:t>
      </w:r>
      <w:r>
        <w:rPr>
          <w:rFonts w:eastAsia="仿宋_GB2312"/>
          <w:sz w:val="32"/>
          <w:szCs w:val="32"/>
        </w:rPr>
        <w:t>做好旅游行业突发公共卫生事件的预防和应急处置工作；在事件发生期间，组织做好旅游团队及人员的宣传、登记、观察工作，防止</w:t>
      </w:r>
      <w:r>
        <w:rPr>
          <w:rFonts w:eastAsia="仿宋_GB2312"/>
          <w:bCs/>
          <w:kern w:val="0"/>
          <w:sz w:val="32"/>
          <w:szCs w:val="32"/>
        </w:rPr>
        <w:t>突发公共卫生事件</w:t>
      </w:r>
      <w:r>
        <w:rPr>
          <w:rFonts w:eastAsia="仿宋_GB2312"/>
          <w:sz w:val="32"/>
          <w:szCs w:val="32"/>
        </w:rPr>
        <w:t>在海内外旅游团队中发生和跨地区传播</w:t>
      </w:r>
      <w:r>
        <w:rPr>
          <w:rFonts w:eastAsia="仿宋_GB2312"/>
          <w:color w:val="auto"/>
          <w:sz w:val="32"/>
          <w:szCs w:val="32"/>
        </w:rPr>
        <w:t>扩散；负责与</w:t>
      </w:r>
      <w:r>
        <w:rPr>
          <w:rFonts w:hint="eastAsia" w:eastAsia="仿宋_GB2312"/>
          <w:color w:val="auto"/>
          <w:sz w:val="32"/>
          <w:szCs w:val="32"/>
          <w:lang w:eastAsia="zh-CN"/>
        </w:rPr>
        <w:t>市</w:t>
      </w:r>
      <w:r>
        <w:rPr>
          <w:rFonts w:eastAsia="仿宋_GB2312"/>
          <w:color w:val="auto"/>
          <w:sz w:val="32"/>
          <w:szCs w:val="32"/>
        </w:rPr>
        <w:t>文化和旅游</w:t>
      </w:r>
      <w:r>
        <w:rPr>
          <w:rFonts w:hint="eastAsia" w:eastAsia="仿宋_GB2312"/>
          <w:color w:val="auto"/>
          <w:sz w:val="32"/>
          <w:szCs w:val="32"/>
          <w:lang w:eastAsia="zh-CN"/>
        </w:rPr>
        <w:t>局</w:t>
      </w:r>
      <w:r>
        <w:rPr>
          <w:rFonts w:eastAsia="仿宋_GB2312"/>
          <w:color w:val="auto"/>
          <w:sz w:val="32"/>
          <w:szCs w:val="32"/>
        </w:rPr>
        <w:t>请示沟通，及时收集相关信息，有针对性地做好相关工作。</w:t>
      </w:r>
    </w:p>
    <w:p>
      <w:pPr>
        <w:adjustRightInd w:val="0"/>
        <w:ind w:firstLine="624" w:firstLineChars="200"/>
        <w:rPr>
          <w:rFonts w:hint="eastAsia" w:eastAsia="仿宋_GB2312"/>
          <w:sz w:val="32"/>
          <w:szCs w:val="32"/>
        </w:rPr>
      </w:pPr>
      <w:r>
        <w:rPr>
          <w:rFonts w:hint="eastAsia" w:eastAsia="仿宋_GB2312"/>
          <w:color w:val="auto"/>
          <w:sz w:val="32"/>
          <w:szCs w:val="32"/>
          <w:lang w:eastAsia="zh-CN"/>
        </w:rPr>
        <w:t>区</w:t>
      </w:r>
      <w:r>
        <w:rPr>
          <w:rFonts w:eastAsia="仿宋_GB2312"/>
          <w:color w:val="auto"/>
          <w:sz w:val="32"/>
          <w:szCs w:val="32"/>
        </w:rPr>
        <w:t>生态环境局：</w:t>
      </w:r>
      <w:r>
        <w:rPr>
          <w:rFonts w:hint="eastAsia" w:eastAsia="仿宋_GB2312"/>
          <w:color w:val="auto"/>
          <w:sz w:val="32"/>
          <w:szCs w:val="32"/>
        </w:rPr>
        <w:t>负责按照相关要求，协调医</w:t>
      </w:r>
      <w:r>
        <w:rPr>
          <w:rFonts w:hint="eastAsia" w:eastAsia="仿宋_GB2312"/>
          <w:sz w:val="32"/>
          <w:szCs w:val="32"/>
        </w:rPr>
        <w:t>疗废物集中处置单位，做好医疗废物转运、处置工作。</w:t>
      </w:r>
    </w:p>
    <w:p>
      <w:pPr>
        <w:adjustRightInd w:val="0"/>
        <w:ind w:firstLine="624" w:firstLineChars="200"/>
        <w:rPr>
          <w:rFonts w:eastAsia="仿宋_GB2312"/>
          <w:sz w:val="32"/>
          <w:szCs w:val="32"/>
        </w:rPr>
      </w:pPr>
      <w:r>
        <w:rPr>
          <w:rFonts w:hint="eastAsia" w:eastAsia="仿宋_GB2312"/>
          <w:sz w:val="32"/>
          <w:szCs w:val="32"/>
          <w:lang w:eastAsia="zh-CN"/>
        </w:rPr>
        <w:t>区</w:t>
      </w:r>
      <w:r>
        <w:rPr>
          <w:rFonts w:eastAsia="仿宋_GB2312"/>
          <w:sz w:val="32"/>
          <w:szCs w:val="32"/>
        </w:rPr>
        <w:t>红十字会：负责组织志愿者、群众开展现场自救和互救，根据突发公共卫生事件具体情况，</w:t>
      </w:r>
      <w:r>
        <w:rPr>
          <w:rFonts w:hint="eastAsia" w:eastAsia="仿宋_GB2312"/>
          <w:sz w:val="32"/>
          <w:szCs w:val="32"/>
          <w:lang w:eastAsia="zh-CN"/>
        </w:rPr>
        <w:t>在辖区内</w:t>
      </w:r>
      <w:r>
        <w:rPr>
          <w:rFonts w:eastAsia="仿宋_GB2312"/>
          <w:sz w:val="32"/>
          <w:szCs w:val="32"/>
        </w:rPr>
        <w:t>发出呼吁，依法接受国内外组织和个人的捐赠，提供急需的人道主义援助。</w:t>
      </w:r>
    </w:p>
    <w:p>
      <w:pPr>
        <w:adjustRightInd w:val="0"/>
        <w:ind w:firstLine="624" w:firstLineChars="200"/>
        <w:rPr>
          <w:rFonts w:eastAsia="仿宋_GB2312"/>
          <w:bCs/>
          <w:color w:val="auto"/>
          <w:kern w:val="0"/>
          <w:sz w:val="32"/>
          <w:szCs w:val="32"/>
        </w:rPr>
      </w:pPr>
      <w:r>
        <w:rPr>
          <w:rFonts w:hint="eastAsia" w:eastAsia="仿宋_GB2312"/>
          <w:bCs/>
          <w:color w:val="auto"/>
          <w:kern w:val="0"/>
          <w:sz w:val="32"/>
          <w:szCs w:val="32"/>
          <w:u w:val="none"/>
          <w:lang w:eastAsia="zh-CN"/>
        </w:rPr>
        <w:t>静海</w:t>
      </w:r>
      <w:r>
        <w:rPr>
          <w:rFonts w:eastAsia="仿宋_GB2312"/>
          <w:bCs/>
          <w:color w:val="auto"/>
          <w:kern w:val="0"/>
          <w:sz w:val="32"/>
          <w:szCs w:val="32"/>
          <w:u w:val="none"/>
        </w:rPr>
        <w:t>海关</w:t>
      </w:r>
      <w:r>
        <w:rPr>
          <w:rFonts w:eastAsia="仿宋_GB2312"/>
          <w:bCs/>
          <w:kern w:val="0"/>
          <w:sz w:val="32"/>
          <w:szCs w:val="32"/>
        </w:rPr>
        <w:t>：</w:t>
      </w:r>
      <w:r>
        <w:rPr>
          <w:rFonts w:hint="eastAsia" w:eastAsia="仿宋_GB2312"/>
          <w:bCs/>
          <w:color w:val="auto"/>
          <w:kern w:val="0"/>
          <w:sz w:val="32"/>
          <w:szCs w:val="32"/>
          <w:lang w:eastAsia="zh-CN"/>
        </w:rPr>
        <w:t>按照天津海关统一部署，协助开展</w:t>
      </w:r>
      <w:r>
        <w:rPr>
          <w:rFonts w:eastAsia="仿宋_GB2312"/>
          <w:bCs/>
          <w:color w:val="auto"/>
          <w:kern w:val="0"/>
          <w:sz w:val="32"/>
          <w:szCs w:val="32"/>
        </w:rPr>
        <w:t>卫生监督和卫生处理监管工作；对发现的相关病例，移交指定医疗卫生机构处理，做好病例排泄物、污染物及其污染区的消毒监督，防止疫情的传入、传出；做好信息沟通和协调配合。</w:t>
      </w:r>
    </w:p>
    <w:p>
      <w:pPr>
        <w:ind w:firstLine="624" w:firstLineChars="200"/>
        <w:rPr>
          <w:rFonts w:eastAsia="仿宋_GB2312"/>
          <w:bCs/>
          <w:kern w:val="0"/>
          <w:sz w:val="32"/>
          <w:szCs w:val="32"/>
        </w:rPr>
      </w:pPr>
      <w:r>
        <w:rPr>
          <w:rFonts w:hint="eastAsia" w:eastAsia="仿宋_GB2312"/>
          <w:bCs/>
          <w:color w:val="auto"/>
          <w:kern w:val="0"/>
          <w:sz w:val="32"/>
          <w:szCs w:val="32"/>
          <w:lang w:val="en-US" w:eastAsia="zh-CN"/>
        </w:rPr>
        <w:t>静海火车站</w:t>
      </w:r>
      <w:r>
        <w:rPr>
          <w:rFonts w:eastAsia="仿宋_GB2312"/>
          <w:bCs/>
          <w:color w:val="auto"/>
          <w:kern w:val="0"/>
          <w:sz w:val="32"/>
          <w:szCs w:val="32"/>
        </w:rPr>
        <w:t>：负责做好乘客的检疫、查验工作，防止疫情通过铁路运输环节传播；配合相关部门做好疫情处置</w:t>
      </w:r>
      <w:r>
        <w:rPr>
          <w:rFonts w:eastAsia="仿宋_GB2312"/>
          <w:bCs/>
          <w:kern w:val="0"/>
          <w:sz w:val="32"/>
          <w:szCs w:val="32"/>
        </w:rPr>
        <w:t>人员以及防治药品、器械等应急物资和有关标本的运送工作。</w:t>
      </w:r>
    </w:p>
    <w:p>
      <w:pPr>
        <w:pStyle w:val="9"/>
        <w:adjustRightInd w:val="0"/>
        <w:ind w:firstLine="624" w:firstLineChars="200"/>
        <w:rPr>
          <w:rStyle w:val="21"/>
          <w:rFonts w:hint="eastAsia" w:ascii="Times New Roman" w:hAnsi="Times New Roman" w:eastAsia="楷体_GB2312"/>
          <w:b w:val="0"/>
          <w:bCs/>
          <w:color w:val="auto"/>
          <w:szCs w:val="32"/>
        </w:rPr>
      </w:pPr>
      <w:bookmarkStart w:id="8" w:name="_Toc8612"/>
      <w:r>
        <w:rPr>
          <w:rStyle w:val="21"/>
          <w:rFonts w:hint="eastAsia" w:ascii="Times New Roman" w:hAnsi="Times New Roman" w:eastAsia="楷体_GB2312"/>
          <w:b w:val="0"/>
          <w:bCs/>
          <w:color w:val="auto"/>
          <w:szCs w:val="32"/>
          <w:lang w:val="en-US" w:eastAsia="zh-CN"/>
        </w:rPr>
        <w:t>2.4</w:t>
      </w:r>
      <w:r>
        <w:rPr>
          <w:rStyle w:val="21"/>
          <w:rFonts w:hint="eastAsia" w:ascii="Times New Roman" w:hAnsi="Times New Roman" w:eastAsia="楷体_GB2312"/>
          <w:b w:val="0"/>
          <w:bCs/>
          <w:color w:val="auto"/>
          <w:szCs w:val="32"/>
        </w:rPr>
        <w:t>各乡镇</w:t>
      </w:r>
      <w:r>
        <w:rPr>
          <w:rStyle w:val="21"/>
          <w:rFonts w:hint="eastAsia" w:eastAsia="楷体_GB2312"/>
          <w:b w:val="0"/>
          <w:bCs/>
          <w:color w:val="auto"/>
          <w:szCs w:val="32"/>
          <w:lang w:eastAsia="zh-CN"/>
        </w:rPr>
        <w:t>、街道</w:t>
      </w:r>
      <w:r>
        <w:rPr>
          <w:rStyle w:val="21"/>
          <w:rFonts w:hint="eastAsia" w:ascii="Times New Roman" w:hAnsi="Times New Roman" w:eastAsia="楷体_GB2312"/>
          <w:b w:val="0"/>
          <w:bCs/>
          <w:color w:val="auto"/>
          <w:szCs w:val="32"/>
        </w:rPr>
        <w:t>人民政府</w:t>
      </w:r>
      <w:r>
        <w:rPr>
          <w:rStyle w:val="21"/>
          <w:rFonts w:hint="eastAsia" w:eastAsia="楷体_GB2312"/>
          <w:b w:val="0"/>
          <w:bCs/>
          <w:color w:val="auto"/>
          <w:szCs w:val="32"/>
          <w:lang w:eastAsia="zh-CN"/>
        </w:rPr>
        <w:t>、园区管委会</w:t>
      </w:r>
      <w:r>
        <w:rPr>
          <w:rStyle w:val="21"/>
          <w:rFonts w:hint="eastAsia" w:ascii="Times New Roman" w:hAnsi="Times New Roman" w:eastAsia="楷体_GB2312"/>
          <w:b w:val="0"/>
          <w:bCs/>
          <w:color w:val="auto"/>
          <w:szCs w:val="32"/>
        </w:rPr>
        <w:t>职责</w:t>
      </w:r>
    </w:p>
    <w:p>
      <w:pPr>
        <w:pStyle w:val="9"/>
        <w:widowControl w:val="0"/>
        <w:spacing w:before="0" w:beforeAutospacing="0" w:after="0" w:afterAutospacing="0" w:line="540" w:lineRule="exact"/>
        <w:ind w:firstLine="624" w:firstLineChars="200"/>
        <w:rPr>
          <w:rFonts w:hint="eastAsia" w:ascii="仿宋_GB2312" w:eastAsia="仿宋_GB2312"/>
          <w:sz w:val="32"/>
          <w:szCs w:val="32"/>
        </w:rPr>
      </w:pPr>
      <w:r>
        <w:rPr>
          <w:rFonts w:hint="eastAsia" w:ascii="仿宋_GB2312" w:eastAsia="仿宋_GB2312"/>
          <w:sz w:val="32"/>
          <w:szCs w:val="32"/>
        </w:rPr>
        <w:t>各乡镇</w:t>
      </w:r>
      <w:r>
        <w:rPr>
          <w:rFonts w:hint="eastAsia" w:ascii="仿宋_GB2312" w:eastAsia="仿宋_GB2312"/>
          <w:sz w:val="32"/>
          <w:szCs w:val="32"/>
          <w:lang w:eastAsia="zh-CN"/>
        </w:rPr>
        <w:t>、街道</w:t>
      </w:r>
      <w:r>
        <w:rPr>
          <w:rFonts w:hint="eastAsia" w:ascii="仿宋_GB2312" w:eastAsia="仿宋_GB2312"/>
          <w:sz w:val="32"/>
          <w:szCs w:val="32"/>
        </w:rPr>
        <w:t>人民政府</w:t>
      </w:r>
      <w:r>
        <w:rPr>
          <w:rFonts w:hint="eastAsia" w:ascii="仿宋_GB2312" w:eastAsia="仿宋_GB2312"/>
          <w:sz w:val="32"/>
          <w:szCs w:val="32"/>
          <w:lang w:eastAsia="zh-CN"/>
        </w:rPr>
        <w:t>及园区管委会</w:t>
      </w:r>
      <w:r>
        <w:rPr>
          <w:rFonts w:hint="eastAsia" w:ascii="仿宋_GB2312" w:eastAsia="仿宋_GB2312"/>
          <w:sz w:val="32"/>
          <w:szCs w:val="32"/>
        </w:rPr>
        <w:t>成立相应的组织机构，负责辖区内突发公共卫生事件应急处置工作，突发公共卫生事件发生时，根据区指挥部的部署，启动本预案中相应级别的应急响应，组织协调、督促检查辖区内各部门、各单位</w:t>
      </w:r>
      <w:r>
        <w:rPr>
          <w:rFonts w:hint="eastAsia" w:ascii="仿宋_GB2312" w:eastAsia="仿宋_GB2312"/>
          <w:sz w:val="32"/>
          <w:szCs w:val="32"/>
          <w:lang w:eastAsia="zh-CN"/>
        </w:rPr>
        <w:t>、高等院校</w:t>
      </w:r>
      <w:r>
        <w:rPr>
          <w:rFonts w:hint="eastAsia" w:ascii="仿宋_GB2312" w:eastAsia="仿宋_GB2312"/>
          <w:sz w:val="32"/>
          <w:szCs w:val="32"/>
        </w:rPr>
        <w:t>落实各项防控措施。</w:t>
      </w:r>
    </w:p>
    <w:p>
      <w:pPr>
        <w:adjustRightInd w:val="0"/>
        <w:ind w:firstLine="624" w:firstLineChars="200"/>
        <w:rPr>
          <w:rFonts w:hint="eastAsia" w:eastAsia="楷体_GB2312"/>
          <w:bCs/>
          <w:color w:val="auto"/>
          <w:sz w:val="32"/>
          <w:szCs w:val="32"/>
          <w:u w:val="none"/>
          <w:lang w:val="en-US" w:eastAsia="zh-CN"/>
        </w:rPr>
      </w:pPr>
      <w:r>
        <w:rPr>
          <w:rFonts w:eastAsia="楷体_GB2312"/>
          <w:bCs/>
          <w:color w:val="auto"/>
          <w:sz w:val="32"/>
          <w:szCs w:val="32"/>
          <w:u w:val="none"/>
        </w:rPr>
        <w:t>2.5 专家</w:t>
      </w:r>
      <w:bookmarkEnd w:id="8"/>
      <w:r>
        <w:rPr>
          <w:rFonts w:eastAsia="楷体_GB2312"/>
          <w:bCs/>
          <w:color w:val="auto"/>
          <w:sz w:val="32"/>
          <w:szCs w:val="32"/>
          <w:u w:val="none"/>
        </w:rPr>
        <w:t>组</w:t>
      </w:r>
    </w:p>
    <w:p>
      <w:pPr>
        <w:pStyle w:val="9"/>
        <w:adjustRightInd w:val="0"/>
        <w:ind w:firstLine="624" w:firstLineChars="200"/>
        <w:rPr>
          <w:rFonts w:hint="eastAsia" w:eastAsia="仿宋_GB2312"/>
          <w:color w:val="auto"/>
          <w:szCs w:val="32"/>
          <w:u w:val="none"/>
          <w:lang w:eastAsia="zh-CN"/>
        </w:rPr>
      </w:pPr>
      <w:r>
        <w:rPr>
          <w:rFonts w:eastAsia="仿宋_GB2312"/>
          <w:color w:val="auto"/>
          <w:szCs w:val="32"/>
          <w:u w:val="none"/>
        </w:rPr>
        <w:t xml:space="preserve">2.5.1 </w:t>
      </w:r>
      <w:r>
        <w:rPr>
          <w:rFonts w:hint="eastAsia" w:eastAsia="仿宋_GB2312"/>
          <w:color w:val="auto"/>
          <w:szCs w:val="32"/>
          <w:u w:val="none"/>
          <w:lang w:eastAsia="zh-CN"/>
        </w:rPr>
        <w:t>区</w:t>
      </w:r>
      <w:r>
        <w:rPr>
          <w:rFonts w:eastAsia="仿宋_GB2312"/>
          <w:color w:val="auto"/>
          <w:szCs w:val="32"/>
          <w:u w:val="none"/>
        </w:rPr>
        <w:t>指挥部</w:t>
      </w:r>
      <w:r>
        <w:rPr>
          <w:rFonts w:hint="eastAsia" w:eastAsia="仿宋_GB2312"/>
          <w:color w:val="auto"/>
          <w:szCs w:val="32"/>
          <w:u w:val="none"/>
          <w:lang w:eastAsia="zh-CN"/>
        </w:rPr>
        <w:t>办公室负责牵头</w:t>
      </w:r>
      <w:r>
        <w:rPr>
          <w:rFonts w:eastAsia="仿宋_GB2312"/>
          <w:color w:val="auto"/>
          <w:szCs w:val="32"/>
          <w:u w:val="none"/>
        </w:rPr>
        <w:t>组建</w:t>
      </w:r>
      <w:r>
        <w:rPr>
          <w:rFonts w:hint="eastAsia" w:eastAsia="仿宋_GB2312"/>
          <w:color w:val="auto"/>
          <w:szCs w:val="32"/>
          <w:u w:val="none"/>
          <w:lang w:eastAsia="zh-CN"/>
        </w:rPr>
        <w:t>静海区</w:t>
      </w:r>
      <w:r>
        <w:rPr>
          <w:rFonts w:eastAsia="仿宋_GB2312"/>
          <w:color w:val="auto"/>
          <w:szCs w:val="32"/>
          <w:u w:val="none"/>
        </w:rPr>
        <w:t>突发公共卫生事件专家咨询委员会</w:t>
      </w:r>
      <w:r>
        <w:rPr>
          <w:rFonts w:hint="eastAsia" w:eastAsia="仿宋_GB2312"/>
          <w:color w:val="auto"/>
          <w:szCs w:val="32"/>
          <w:u w:val="none"/>
          <w:lang w:eastAsia="zh-CN"/>
        </w:rPr>
        <w:t>，建立由卫生健康、应急管理、海关、生态环境、动物防疫、市场监管等多部门、多单位、多行业专家组成的专家库。</w:t>
      </w:r>
    </w:p>
    <w:p>
      <w:pPr>
        <w:pStyle w:val="9"/>
        <w:adjustRightInd w:val="0"/>
        <w:ind w:firstLine="624" w:firstLineChars="200"/>
        <w:rPr>
          <w:rFonts w:eastAsia="仿宋_GB2312"/>
          <w:color w:val="auto"/>
          <w:szCs w:val="32"/>
          <w:u w:val="none"/>
        </w:rPr>
      </w:pPr>
      <w:r>
        <w:rPr>
          <w:rFonts w:eastAsia="仿宋_GB2312"/>
          <w:color w:val="auto"/>
          <w:szCs w:val="32"/>
          <w:u w:val="none"/>
        </w:rPr>
        <w:t>2.5.2 专家咨询委员会的主要职责是：</w:t>
      </w:r>
    </w:p>
    <w:p>
      <w:pPr>
        <w:pStyle w:val="9"/>
        <w:adjustRightInd w:val="0"/>
        <w:ind w:firstLine="624" w:firstLineChars="200"/>
        <w:rPr>
          <w:rFonts w:eastAsia="仿宋_GB2312"/>
          <w:color w:val="auto"/>
          <w:szCs w:val="32"/>
          <w:u w:val="none"/>
        </w:rPr>
      </w:pPr>
      <w:r>
        <w:rPr>
          <w:rFonts w:eastAsia="仿宋_GB2312"/>
          <w:color w:val="auto"/>
          <w:szCs w:val="32"/>
          <w:u w:val="none"/>
        </w:rPr>
        <w:t>（1）对确定突发公共卫生事件级别以及采取相应的重要措施提出建议。</w:t>
      </w:r>
    </w:p>
    <w:p>
      <w:pPr>
        <w:pStyle w:val="9"/>
        <w:adjustRightInd w:val="0"/>
        <w:ind w:firstLine="624" w:firstLineChars="200"/>
        <w:rPr>
          <w:rFonts w:eastAsia="仿宋_GB2312"/>
          <w:color w:val="auto"/>
          <w:szCs w:val="32"/>
          <w:u w:val="none"/>
        </w:rPr>
      </w:pPr>
      <w:r>
        <w:rPr>
          <w:rFonts w:eastAsia="仿宋_GB2312"/>
          <w:color w:val="auto"/>
          <w:szCs w:val="32"/>
          <w:u w:val="none"/>
        </w:rPr>
        <w:t>（2）对突发公共卫生事件应急准备提出咨询建议。</w:t>
      </w:r>
    </w:p>
    <w:p>
      <w:pPr>
        <w:pStyle w:val="9"/>
        <w:adjustRightInd w:val="0"/>
        <w:ind w:firstLine="624" w:firstLineChars="200"/>
        <w:rPr>
          <w:rFonts w:eastAsia="仿宋_GB2312"/>
          <w:color w:val="auto"/>
          <w:szCs w:val="32"/>
          <w:u w:val="none"/>
        </w:rPr>
      </w:pPr>
      <w:r>
        <w:rPr>
          <w:rFonts w:eastAsia="仿宋_GB2312"/>
          <w:color w:val="auto"/>
          <w:szCs w:val="32"/>
          <w:u w:val="none"/>
        </w:rPr>
        <w:t>（3）参与制定、修订突发公共卫生事件应急预案和技术方案。</w:t>
      </w:r>
    </w:p>
    <w:p>
      <w:pPr>
        <w:pStyle w:val="9"/>
        <w:adjustRightInd w:val="0"/>
        <w:ind w:firstLine="624" w:firstLineChars="200"/>
        <w:rPr>
          <w:rFonts w:eastAsia="仿宋_GB2312"/>
          <w:color w:val="auto"/>
          <w:szCs w:val="32"/>
          <w:u w:val="none"/>
        </w:rPr>
      </w:pPr>
      <w:r>
        <w:rPr>
          <w:rFonts w:eastAsia="仿宋_GB2312"/>
          <w:color w:val="auto"/>
          <w:szCs w:val="32"/>
          <w:u w:val="none"/>
        </w:rPr>
        <w:t>（4）对突发公共卫生事件应急处置进行技术指导。</w:t>
      </w:r>
    </w:p>
    <w:p>
      <w:pPr>
        <w:pStyle w:val="9"/>
        <w:adjustRightInd w:val="0"/>
        <w:ind w:firstLine="624" w:firstLineChars="200"/>
        <w:rPr>
          <w:rFonts w:eastAsia="仿宋_GB2312"/>
          <w:color w:val="auto"/>
          <w:szCs w:val="32"/>
          <w:u w:val="none"/>
        </w:rPr>
      </w:pPr>
      <w:r>
        <w:rPr>
          <w:rFonts w:eastAsia="仿宋_GB2312"/>
          <w:color w:val="auto"/>
          <w:szCs w:val="32"/>
          <w:u w:val="none"/>
        </w:rPr>
        <w:t>（5）对突发公共卫生事件应急响应的终止、后期评估提出咨询意见。</w:t>
      </w:r>
    </w:p>
    <w:p>
      <w:pPr>
        <w:pStyle w:val="9"/>
        <w:adjustRightInd w:val="0"/>
        <w:ind w:firstLine="624" w:firstLineChars="200"/>
        <w:rPr>
          <w:rFonts w:eastAsia="仿宋_GB2312"/>
          <w:color w:val="auto"/>
          <w:szCs w:val="32"/>
          <w:u w:val="none"/>
        </w:rPr>
      </w:pPr>
      <w:r>
        <w:rPr>
          <w:rFonts w:eastAsia="仿宋_GB2312"/>
          <w:color w:val="auto"/>
          <w:szCs w:val="32"/>
          <w:u w:val="none"/>
        </w:rPr>
        <w:t>（6）承担</w:t>
      </w:r>
      <w:r>
        <w:rPr>
          <w:rFonts w:hint="eastAsia" w:eastAsia="仿宋_GB2312"/>
          <w:color w:val="auto"/>
          <w:szCs w:val="32"/>
          <w:u w:val="none"/>
          <w:lang w:eastAsia="zh-CN"/>
        </w:rPr>
        <w:t>区</w:t>
      </w:r>
      <w:r>
        <w:rPr>
          <w:rFonts w:eastAsia="仿宋_GB2312"/>
          <w:color w:val="auto"/>
          <w:szCs w:val="32"/>
          <w:u w:val="none"/>
        </w:rPr>
        <w:t>指挥部及其办公室交办的其他工作。</w:t>
      </w:r>
    </w:p>
    <w:p>
      <w:pPr>
        <w:pStyle w:val="9"/>
        <w:adjustRightInd w:val="0"/>
        <w:ind w:firstLine="624" w:firstLineChars="200"/>
        <w:rPr>
          <w:rFonts w:eastAsia="楷体_GB2312"/>
          <w:bCs/>
          <w:color w:val="auto"/>
          <w:szCs w:val="32"/>
          <w:u w:val="none"/>
        </w:rPr>
      </w:pPr>
      <w:bookmarkStart w:id="9" w:name="_Toc25817"/>
      <w:r>
        <w:rPr>
          <w:rFonts w:eastAsia="楷体_GB2312"/>
          <w:bCs/>
          <w:color w:val="auto"/>
          <w:szCs w:val="32"/>
          <w:u w:val="none"/>
        </w:rPr>
        <w:t>2.6 专业技术机构</w:t>
      </w:r>
      <w:bookmarkEnd w:id="9"/>
    </w:p>
    <w:p>
      <w:pPr>
        <w:pStyle w:val="9"/>
        <w:adjustRightInd w:val="0"/>
        <w:ind w:firstLine="624" w:firstLineChars="200"/>
        <w:rPr>
          <w:rFonts w:eastAsia="仿宋_GB2312"/>
          <w:color w:val="auto"/>
          <w:szCs w:val="32"/>
          <w:u w:val="none"/>
        </w:rPr>
      </w:pPr>
      <w:r>
        <w:rPr>
          <w:rFonts w:eastAsia="仿宋_GB2312"/>
          <w:color w:val="auto"/>
          <w:szCs w:val="32"/>
          <w:u w:val="none"/>
        </w:rPr>
        <w:t>医疗机构、疾病预防控制机构</w:t>
      </w:r>
      <w:r>
        <w:rPr>
          <w:rFonts w:hint="eastAsia" w:eastAsia="仿宋_GB2312"/>
          <w:color w:val="auto"/>
          <w:szCs w:val="32"/>
          <w:u w:val="none"/>
          <w:lang w:eastAsia="zh-CN"/>
        </w:rPr>
        <w:t>和</w:t>
      </w:r>
      <w:r>
        <w:rPr>
          <w:rFonts w:eastAsia="仿宋_GB2312"/>
          <w:color w:val="auto"/>
          <w:szCs w:val="32"/>
          <w:u w:val="none"/>
        </w:rPr>
        <w:t>卫生健康监督机构是突发公共卫生事件应急处置的专业技术机构。应急处置专业技术机构要结合本单位职责，开展专业技术人员处置突发公共卫生事件能力培训，提高快速应对能力和专业技术水平。在发生突发公共卫生事件时，要服从</w:t>
      </w:r>
      <w:r>
        <w:rPr>
          <w:rFonts w:hint="eastAsia" w:eastAsia="仿宋_GB2312"/>
          <w:color w:val="auto"/>
          <w:szCs w:val="32"/>
          <w:u w:val="none"/>
          <w:lang w:eastAsia="zh-CN"/>
        </w:rPr>
        <w:t>区</w:t>
      </w:r>
      <w:r>
        <w:rPr>
          <w:rFonts w:eastAsia="仿宋_GB2312"/>
          <w:color w:val="auto"/>
          <w:szCs w:val="32"/>
          <w:u w:val="none"/>
        </w:rPr>
        <w:t>指挥部和</w:t>
      </w:r>
      <w:r>
        <w:rPr>
          <w:rFonts w:hint="eastAsia" w:eastAsia="仿宋_GB2312"/>
          <w:color w:val="auto"/>
          <w:szCs w:val="32"/>
          <w:u w:val="none"/>
          <w:lang w:eastAsia="zh-CN"/>
        </w:rPr>
        <w:t>区</w:t>
      </w:r>
      <w:r>
        <w:rPr>
          <w:rFonts w:eastAsia="仿宋_GB2312"/>
          <w:color w:val="auto"/>
          <w:szCs w:val="32"/>
          <w:u w:val="none"/>
        </w:rPr>
        <w:t>指挥部办公室的统一指挥和安排，开展应急处置工作。</w:t>
      </w:r>
    </w:p>
    <w:p>
      <w:pPr>
        <w:pStyle w:val="9"/>
        <w:adjustRightInd w:val="0"/>
        <w:ind w:firstLine="624" w:firstLineChars="200"/>
        <w:rPr>
          <w:rFonts w:eastAsia="黑体"/>
          <w:szCs w:val="32"/>
        </w:rPr>
      </w:pPr>
      <w:bookmarkStart w:id="10" w:name="_Toc22328"/>
      <w:r>
        <w:rPr>
          <w:rStyle w:val="20"/>
          <w:rFonts w:hint="default" w:ascii="Times New Roman" w:hAnsi="Times New Roman" w:eastAsia="黑体" w:cs="Times New Roman"/>
          <w:b w:val="0"/>
          <w:sz w:val="32"/>
          <w:szCs w:val="32"/>
        </w:rPr>
        <w:t xml:space="preserve">3 </w:t>
      </w:r>
      <w:bookmarkEnd w:id="10"/>
      <w:r>
        <w:rPr>
          <w:rStyle w:val="20"/>
          <w:rFonts w:hint="default" w:ascii="Times New Roman" w:hAnsi="Times New Roman" w:eastAsia="黑体" w:cs="Times New Roman"/>
          <w:b w:val="0"/>
          <w:sz w:val="32"/>
          <w:szCs w:val="32"/>
        </w:rPr>
        <w:t>预防和预警</w:t>
      </w:r>
    </w:p>
    <w:p>
      <w:pPr>
        <w:adjustRightInd w:val="0"/>
        <w:ind w:firstLine="624" w:firstLineChars="200"/>
        <w:rPr>
          <w:rFonts w:eastAsia="楷体_GB2312"/>
          <w:bCs/>
          <w:sz w:val="32"/>
          <w:szCs w:val="32"/>
        </w:rPr>
      </w:pPr>
      <w:bookmarkStart w:id="11" w:name="_Toc26131"/>
      <w:r>
        <w:rPr>
          <w:rFonts w:eastAsia="楷体_GB2312"/>
          <w:bCs/>
          <w:sz w:val="32"/>
          <w:szCs w:val="32"/>
        </w:rPr>
        <w:t>3.1 监测</w:t>
      </w:r>
      <w:bookmarkEnd w:id="11"/>
    </w:p>
    <w:p>
      <w:pPr>
        <w:pStyle w:val="9"/>
        <w:adjustRightInd w:val="0"/>
        <w:ind w:firstLine="624" w:firstLineChars="200"/>
        <w:rPr>
          <w:rFonts w:eastAsia="仿宋_GB2312"/>
          <w:szCs w:val="32"/>
        </w:rPr>
      </w:pPr>
      <w:r>
        <w:rPr>
          <w:rFonts w:eastAsia="仿宋_GB2312"/>
          <w:szCs w:val="32"/>
        </w:rPr>
        <w:t>3.1.1 按照国家</w:t>
      </w:r>
      <w:r>
        <w:rPr>
          <w:rFonts w:hint="eastAsia" w:eastAsia="仿宋_GB2312"/>
          <w:szCs w:val="32"/>
          <w:lang w:eastAsia="zh-CN"/>
        </w:rPr>
        <w:t>及市级</w:t>
      </w:r>
      <w:r>
        <w:rPr>
          <w:rFonts w:eastAsia="仿宋_GB2312"/>
          <w:szCs w:val="32"/>
        </w:rPr>
        <w:t>统一的规定和要求，结合实际情况，区</w:t>
      </w:r>
      <w:r>
        <w:rPr>
          <w:rFonts w:hint="eastAsia" w:eastAsia="仿宋_GB2312"/>
          <w:szCs w:val="32"/>
          <w:lang w:eastAsia="zh-CN"/>
        </w:rPr>
        <w:t>卫健委</w:t>
      </w:r>
      <w:r>
        <w:rPr>
          <w:rFonts w:eastAsia="仿宋_GB2312"/>
          <w:szCs w:val="32"/>
        </w:rPr>
        <w:t>组织开展突发公共卫生事件的主动监测；市场监管、农业农村、海关等部门，依法依规针对本行业、本领域所涉及的突发公共卫生事件开展日常监测，各部门做好监测工作的管理和监督，保证监测质量。</w:t>
      </w:r>
    </w:p>
    <w:p>
      <w:pPr>
        <w:pStyle w:val="9"/>
        <w:adjustRightInd w:val="0"/>
        <w:ind w:firstLine="624" w:firstLineChars="200"/>
        <w:rPr>
          <w:rFonts w:eastAsia="仿宋_GB2312"/>
          <w:szCs w:val="32"/>
        </w:rPr>
      </w:pPr>
      <w:r>
        <w:rPr>
          <w:rFonts w:eastAsia="仿宋_GB2312"/>
          <w:szCs w:val="32"/>
        </w:rPr>
        <w:t>3.1.2 各级医疗机构、疾病预防控制机构</w:t>
      </w:r>
      <w:r>
        <w:rPr>
          <w:rFonts w:hint="eastAsia" w:eastAsia="仿宋_GB2312"/>
          <w:szCs w:val="32"/>
          <w:lang w:eastAsia="zh-CN"/>
        </w:rPr>
        <w:t>和</w:t>
      </w:r>
      <w:r>
        <w:rPr>
          <w:rFonts w:eastAsia="仿宋_GB2312"/>
          <w:szCs w:val="32"/>
        </w:rPr>
        <w:t>卫生健康监督机构负责开展突发公共卫生事件的日常监测工作，科学分析、综合评价监测数据；收集分析国内外有关信息，定期进行趋势研判。</w:t>
      </w:r>
    </w:p>
    <w:p>
      <w:pPr>
        <w:adjustRightInd w:val="0"/>
        <w:ind w:firstLine="624" w:firstLineChars="200"/>
        <w:rPr>
          <w:rFonts w:eastAsia="楷体_GB2312"/>
          <w:bCs/>
          <w:sz w:val="32"/>
          <w:szCs w:val="32"/>
        </w:rPr>
      </w:pPr>
      <w:bookmarkStart w:id="12" w:name="_Toc31182"/>
      <w:r>
        <w:rPr>
          <w:rFonts w:eastAsia="楷体_GB2312"/>
          <w:bCs/>
          <w:sz w:val="32"/>
          <w:szCs w:val="32"/>
        </w:rPr>
        <w:t>3.2 风险评估</w:t>
      </w:r>
      <w:bookmarkEnd w:id="12"/>
    </w:p>
    <w:p>
      <w:pPr>
        <w:adjustRightInd w:val="0"/>
        <w:ind w:firstLine="624" w:firstLineChars="200"/>
        <w:rPr>
          <w:rFonts w:eastAsia="仿宋_GB2312"/>
          <w:kern w:val="0"/>
          <w:sz w:val="32"/>
          <w:szCs w:val="32"/>
        </w:rPr>
      </w:pPr>
      <w:r>
        <w:rPr>
          <w:rFonts w:hint="eastAsia" w:eastAsia="仿宋_GB2312"/>
          <w:kern w:val="0"/>
          <w:sz w:val="32"/>
          <w:szCs w:val="32"/>
          <w:lang w:eastAsia="zh-CN"/>
        </w:rPr>
        <w:t>区</w:t>
      </w:r>
      <w:r>
        <w:rPr>
          <w:rFonts w:eastAsia="仿宋_GB2312"/>
          <w:kern w:val="0"/>
          <w:sz w:val="32"/>
          <w:szCs w:val="32"/>
        </w:rPr>
        <w:t>指挥部办公室建立全</w:t>
      </w:r>
      <w:r>
        <w:rPr>
          <w:rFonts w:hint="eastAsia" w:eastAsia="仿宋_GB2312"/>
          <w:kern w:val="0"/>
          <w:sz w:val="32"/>
          <w:szCs w:val="32"/>
          <w:lang w:eastAsia="zh-CN"/>
        </w:rPr>
        <w:t>区</w:t>
      </w:r>
      <w:r>
        <w:rPr>
          <w:rFonts w:eastAsia="仿宋_GB2312"/>
          <w:kern w:val="0"/>
          <w:sz w:val="32"/>
          <w:szCs w:val="32"/>
        </w:rPr>
        <w:t>突发公共卫生事件风险评估制度，依法对各类风险点、危害源进行调查、辨识、评估、分级、登记，建立台账，定期进行检查、监控，采取安全防范措施，完善信息共享机制，及时管控和化解风险。</w:t>
      </w:r>
    </w:p>
    <w:p>
      <w:pPr>
        <w:adjustRightInd w:val="0"/>
        <w:ind w:firstLine="624" w:firstLineChars="200"/>
        <w:rPr>
          <w:rFonts w:eastAsia="楷体_GB2312"/>
          <w:bCs/>
          <w:sz w:val="32"/>
          <w:szCs w:val="32"/>
        </w:rPr>
      </w:pPr>
      <w:bookmarkStart w:id="13" w:name="_Toc26411"/>
      <w:r>
        <w:rPr>
          <w:rFonts w:eastAsia="楷体_GB2312"/>
          <w:bCs/>
          <w:sz w:val="32"/>
          <w:szCs w:val="32"/>
        </w:rPr>
        <w:t>3.3 预警</w:t>
      </w:r>
      <w:bookmarkEnd w:id="13"/>
    </w:p>
    <w:p>
      <w:pPr>
        <w:pStyle w:val="9"/>
        <w:adjustRightInd w:val="0"/>
        <w:ind w:firstLine="624" w:firstLineChars="200"/>
        <w:rPr>
          <w:rFonts w:eastAsia="仿宋_GB2312"/>
          <w:szCs w:val="32"/>
        </w:rPr>
      </w:pPr>
      <w:r>
        <w:rPr>
          <w:rFonts w:eastAsia="仿宋_GB2312"/>
          <w:szCs w:val="32"/>
        </w:rPr>
        <w:t>3.3.1 预警级别</w:t>
      </w:r>
    </w:p>
    <w:p>
      <w:pPr>
        <w:pStyle w:val="9"/>
        <w:adjustRightInd w:val="0"/>
        <w:ind w:firstLine="624" w:firstLineChars="200"/>
        <w:rPr>
          <w:rFonts w:eastAsia="仿宋_GB2312"/>
          <w:szCs w:val="32"/>
        </w:rPr>
      </w:pPr>
      <w:r>
        <w:rPr>
          <w:rFonts w:eastAsia="仿宋_GB2312"/>
          <w:szCs w:val="32"/>
        </w:rPr>
        <w:t>根据风险评估结果和专家组分析研判意见，按照公共卫生事件的发生、发展规律和特点，及时作出预警。预警分为4个级别，由低到高依次采用蓝色、黄色、橙色、红色标示。</w:t>
      </w:r>
    </w:p>
    <w:p>
      <w:pPr>
        <w:pStyle w:val="9"/>
        <w:adjustRightInd w:val="0"/>
        <w:ind w:firstLine="624" w:firstLineChars="200"/>
        <w:rPr>
          <w:rFonts w:eastAsia="仿宋_GB2312"/>
          <w:szCs w:val="32"/>
        </w:rPr>
      </w:pPr>
      <w:r>
        <w:rPr>
          <w:rFonts w:eastAsia="仿宋_GB2312"/>
          <w:szCs w:val="32"/>
        </w:rPr>
        <w:t>（1）蓝色预警：根据公共卫生监测结果，有发生一般突发公共卫生事件可能，事态不会造成社会影响。</w:t>
      </w:r>
    </w:p>
    <w:p>
      <w:pPr>
        <w:pStyle w:val="9"/>
        <w:adjustRightInd w:val="0"/>
        <w:ind w:firstLine="624" w:firstLineChars="200"/>
        <w:rPr>
          <w:rFonts w:eastAsia="仿宋_GB2312"/>
          <w:szCs w:val="32"/>
        </w:rPr>
      </w:pPr>
      <w:r>
        <w:rPr>
          <w:rFonts w:eastAsia="仿宋_GB2312"/>
          <w:szCs w:val="32"/>
        </w:rPr>
        <w:t>（2）黄色预警：根据公共卫生监测结果，有发生较大突发公共卫生事件可能，事态可能造成一定社会影响。</w:t>
      </w:r>
    </w:p>
    <w:p>
      <w:pPr>
        <w:pStyle w:val="9"/>
        <w:adjustRightInd w:val="0"/>
        <w:ind w:firstLine="624" w:firstLineChars="200"/>
        <w:rPr>
          <w:rFonts w:eastAsia="仿宋_GB2312"/>
          <w:szCs w:val="32"/>
        </w:rPr>
      </w:pPr>
      <w:r>
        <w:rPr>
          <w:rFonts w:eastAsia="仿宋_GB2312"/>
          <w:szCs w:val="32"/>
        </w:rPr>
        <w:t>（3）橙色预警：根据公共卫生监测结果，有发生重大突发公共卫生事件可能，事态可能造成较大社会影响。</w:t>
      </w:r>
    </w:p>
    <w:p>
      <w:pPr>
        <w:pStyle w:val="9"/>
        <w:adjustRightInd w:val="0"/>
        <w:ind w:firstLine="624" w:firstLineChars="200"/>
        <w:rPr>
          <w:rFonts w:eastAsia="仿宋_GB2312"/>
          <w:szCs w:val="32"/>
        </w:rPr>
      </w:pPr>
      <w:r>
        <w:rPr>
          <w:rFonts w:eastAsia="仿宋_GB2312"/>
          <w:szCs w:val="32"/>
        </w:rPr>
        <w:t>（4）红色预警：根据公共卫生监测结果，有发生特别重大突发公共卫生事件可能，事态可能造成重大社会影响。</w:t>
      </w:r>
    </w:p>
    <w:p>
      <w:pPr>
        <w:pStyle w:val="9"/>
        <w:adjustRightInd w:val="0"/>
        <w:ind w:firstLine="624" w:firstLineChars="200"/>
        <w:rPr>
          <w:rFonts w:eastAsia="仿宋_GB2312"/>
          <w:color w:val="auto"/>
          <w:szCs w:val="32"/>
          <w:u w:val="none"/>
        </w:rPr>
      </w:pPr>
      <w:r>
        <w:rPr>
          <w:rFonts w:eastAsia="仿宋_GB2312"/>
          <w:color w:val="auto"/>
          <w:szCs w:val="32"/>
          <w:u w:val="none"/>
        </w:rPr>
        <w:t>3.3.2 预警发布与解除</w:t>
      </w:r>
    </w:p>
    <w:p>
      <w:pPr>
        <w:pStyle w:val="9"/>
        <w:adjustRightInd w:val="0"/>
        <w:ind w:firstLine="624" w:firstLineChars="200"/>
        <w:rPr>
          <w:rFonts w:eastAsia="仿宋_GB2312"/>
          <w:color w:val="auto"/>
          <w:szCs w:val="32"/>
          <w:u w:val="none"/>
        </w:rPr>
      </w:pPr>
      <w:r>
        <w:rPr>
          <w:rFonts w:eastAsia="仿宋_GB2312"/>
          <w:color w:val="auto"/>
          <w:szCs w:val="32"/>
          <w:u w:val="none"/>
        </w:rPr>
        <w:t>蓝色、黄色预警由</w:t>
      </w:r>
      <w:r>
        <w:rPr>
          <w:rFonts w:hint="eastAsia" w:eastAsia="仿宋_GB2312"/>
          <w:color w:val="auto"/>
          <w:szCs w:val="32"/>
          <w:u w:val="none"/>
          <w:lang w:eastAsia="zh-CN"/>
        </w:rPr>
        <w:t>区指挥部办公室按照</w:t>
      </w:r>
      <w:r>
        <w:rPr>
          <w:rFonts w:eastAsia="仿宋_GB2312"/>
          <w:color w:val="auto"/>
          <w:szCs w:val="32"/>
          <w:u w:val="none"/>
        </w:rPr>
        <w:t>市指挥部发布</w:t>
      </w:r>
      <w:r>
        <w:rPr>
          <w:rFonts w:hint="eastAsia" w:eastAsia="仿宋_GB2312"/>
          <w:color w:val="auto"/>
          <w:szCs w:val="32"/>
          <w:u w:val="none"/>
          <w:lang w:eastAsia="zh-CN"/>
        </w:rPr>
        <w:t>的预警层级，结合我区实际提出建议，报区指挥部批准后发布</w:t>
      </w:r>
      <w:r>
        <w:rPr>
          <w:rFonts w:eastAsia="仿宋_GB2312"/>
          <w:color w:val="auto"/>
          <w:szCs w:val="32"/>
          <w:u w:val="none"/>
        </w:rPr>
        <w:t>。橙色、红色预警由市指挥部办公室提出建议，由市指挥部按程序报批后发布；涉及跨省级行政区域的红色预警，需同时报经国家卫生健康行政部门批准后再发布。</w:t>
      </w:r>
    </w:p>
    <w:p>
      <w:pPr>
        <w:pStyle w:val="9"/>
        <w:adjustRightInd w:val="0"/>
        <w:ind w:firstLine="624" w:firstLineChars="200"/>
        <w:rPr>
          <w:rFonts w:eastAsia="仿宋_GB2312"/>
          <w:color w:val="auto"/>
          <w:szCs w:val="32"/>
          <w:u w:val="none"/>
        </w:rPr>
      </w:pPr>
      <w:r>
        <w:rPr>
          <w:rFonts w:eastAsia="仿宋_GB2312"/>
          <w:color w:val="auto"/>
          <w:szCs w:val="32"/>
          <w:u w:val="none"/>
        </w:rPr>
        <w:t>预警期结束后，预警发布单位经批准及时解除预警，并通报各有关单位。</w:t>
      </w:r>
    </w:p>
    <w:p>
      <w:pPr>
        <w:pStyle w:val="9"/>
        <w:adjustRightInd w:val="0"/>
        <w:ind w:firstLine="624" w:firstLineChars="200"/>
        <w:rPr>
          <w:rFonts w:eastAsia="仿宋_GB2312"/>
          <w:color w:val="auto"/>
          <w:szCs w:val="32"/>
          <w:u w:val="none"/>
        </w:rPr>
      </w:pPr>
      <w:r>
        <w:rPr>
          <w:rFonts w:eastAsia="仿宋_GB2312"/>
          <w:color w:val="auto"/>
          <w:szCs w:val="32"/>
          <w:u w:val="none"/>
        </w:rPr>
        <w:t>3.3.3 预警行动</w:t>
      </w:r>
    </w:p>
    <w:p>
      <w:pPr>
        <w:pStyle w:val="9"/>
        <w:adjustRightInd w:val="0"/>
        <w:ind w:firstLine="624" w:firstLineChars="200"/>
        <w:rPr>
          <w:rFonts w:eastAsia="仿宋_GB2312"/>
          <w:color w:val="auto"/>
          <w:szCs w:val="32"/>
          <w:u w:val="none"/>
        </w:rPr>
      </w:pPr>
      <w:r>
        <w:rPr>
          <w:rFonts w:eastAsia="仿宋_GB2312"/>
          <w:color w:val="auto"/>
          <w:szCs w:val="32"/>
          <w:u w:val="none"/>
        </w:rPr>
        <w:t>（1）蓝色预警响应：区卫生</w:t>
      </w:r>
      <w:r>
        <w:rPr>
          <w:rFonts w:eastAsia="仿宋_GB2312"/>
          <w:color w:val="auto"/>
          <w:kern w:val="0"/>
          <w:szCs w:val="32"/>
          <w:u w:val="none"/>
        </w:rPr>
        <w:t>健康行政部门</w:t>
      </w:r>
      <w:r>
        <w:rPr>
          <w:rFonts w:eastAsia="仿宋_GB2312"/>
          <w:color w:val="auto"/>
          <w:szCs w:val="32"/>
          <w:u w:val="none"/>
        </w:rPr>
        <w:t>及时组织开展有针对性的健康教育，宣传普及预防知识；组织相关单位专业人员进行调查核实与控制，并做好应对准备。</w:t>
      </w:r>
    </w:p>
    <w:p>
      <w:pPr>
        <w:pStyle w:val="9"/>
        <w:adjustRightInd w:val="0"/>
        <w:ind w:firstLine="624" w:firstLineChars="200"/>
        <w:rPr>
          <w:rFonts w:eastAsia="仿宋_GB2312"/>
          <w:color w:val="auto"/>
          <w:szCs w:val="32"/>
          <w:u w:val="none"/>
        </w:rPr>
      </w:pPr>
      <w:r>
        <w:rPr>
          <w:rFonts w:eastAsia="仿宋_GB2312"/>
          <w:color w:val="auto"/>
          <w:szCs w:val="32"/>
          <w:u w:val="none"/>
        </w:rPr>
        <w:t>（2）黄色预警响应：在蓝色预警响应的基础上，市</w:t>
      </w:r>
      <w:r>
        <w:rPr>
          <w:rFonts w:hint="eastAsia" w:eastAsia="仿宋_GB2312"/>
          <w:color w:val="auto"/>
          <w:szCs w:val="32"/>
          <w:u w:val="none"/>
          <w:lang w:eastAsia="zh-CN"/>
        </w:rPr>
        <w:t>、区</w:t>
      </w:r>
      <w:r>
        <w:rPr>
          <w:rFonts w:eastAsia="仿宋_GB2312"/>
          <w:color w:val="auto"/>
          <w:szCs w:val="32"/>
          <w:u w:val="none"/>
        </w:rPr>
        <w:t>卫生</w:t>
      </w:r>
      <w:r>
        <w:rPr>
          <w:rFonts w:eastAsia="仿宋_GB2312"/>
          <w:color w:val="auto"/>
          <w:kern w:val="0"/>
          <w:szCs w:val="32"/>
          <w:u w:val="none"/>
        </w:rPr>
        <w:t>健康行政部门</w:t>
      </w:r>
      <w:r>
        <w:rPr>
          <w:rFonts w:eastAsia="仿宋_GB2312"/>
          <w:color w:val="auto"/>
          <w:szCs w:val="32"/>
          <w:u w:val="none"/>
        </w:rPr>
        <w:t>派出专家协助开展调查，并采取相应的预防控制措施；有关成员单位做好预警响应准备。</w:t>
      </w:r>
    </w:p>
    <w:p>
      <w:pPr>
        <w:pStyle w:val="9"/>
        <w:adjustRightInd w:val="0"/>
        <w:ind w:firstLine="624" w:firstLineChars="200"/>
        <w:rPr>
          <w:rFonts w:eastAsia="仿宋_GB2312"/>
          <w:color w:val="auto"/>
          <w:szCs w:val="32"/>
          <w:u w:val="none"/>
        </w:rPr>
      </w:pPr>
      <w:r>
        <w:rPr>
          <w:rFonts w:eastAsia="仿宋_GB2312"/>
          <w:color w:val="auto"/>
          <w:szCs w:val="32"/>
          <w:u w:val="none"/>
        </w:rPr>
        <w:t>（3）橙色、红色预警响应：在黄色预警响应的基础上，在全市范围内采取相应的预防控制措施；市卫生</w:t>
      </w:r>
      <w:r>
        <w:rPr>
          <w:rFonts w:eastAsia="仿宋_GB2312"/>
          <w:color w:val="auto"/>
          <w:kern w:val="0"/>
          <w:szCs w:val="32"/>
          <w:u w:val="none"/>
        </w:rPr>
        <w:t>健康行政部门</w:t>
      </w:r>
      <w:r>
        <w:rPr>
          <w:rFonts w:eastAsia="仿宋_GB2312"/>
          <w:color w:val="auto"/>
          <w:szCs w:val="32"/>
          <w:u w:val="none"/>
        </w:rPr>
        <w:t>组织应急处置专业队伍赶赴现场与区应急处置专业队伍共同开展调查、核实与应急处置工作；各成员单位按照职责做好应急响应。</w:t>
      </w:r>
    </w:p>
    <w:p>
      <w:pPr>
        <w:adjustRightInd w:val="0"/>
        <w:ind w:firstLine="624" w:firstLineChars="200"/>
        <w:rPr>
          <w:rFonts w:eastAsia="黑体"/>
          <w:sz w:val="32"/>
          <w:szCs w:val="32"/>
        </w:rPr>
      </w:pPr>
      <w:bookmarkStart w:id="14" w:name="_Toc31266"/>
      <w:r>
        <w:rPr>
          <w:rFonts w:eastAsia="黑体"/>
          <w:sz w:val="32"/>
          <w:szCs w:val="32"/>
        </w:rPr>
        <w:t>4 信息报告</w:t>
      </w:r>
      <w:bookmarkEnd w:id="14"/>
    </w:p>
    <w:p>
      <w:pPr>
        <w:pStyle w:val="9"/>
        <w:adjustRightInd w:val="0"/>
        <w:ind w:firstLine="624" w:firstLineChars="200"/>
        <w:rPr>
          <w:rFonts w:eastAsia="仿宋_GB2312"/>
          <w:szCs w:val="32"/>
        </w:rPr>
      </w:pPr>
      <w:bookmarkStart w:id="15" w:name="_Toc27999"/>
      <w:r>
        <w:rPr>
          <w:rFonts w:eastAsia="仿宋_GB2312"/>
          <w:szCs w:val="32"/>
        </w:rPr>
        <w:t>突发公共卫生事件监测机构、各级各类医疗卫生机构、卫生健康</w:t>
      </w:r>
      <w:r>
        <w:rPr>
          <w:rFonts w:eastAsia="仿宋_GB2312"/>
          <w:kern w:val="0"/>
          <w:szCs w:val="32"/>
        </w:rPr>
        <w:t>行政部门</w:t>
      </w:r>
      <w:r>
        <w:rPr>
          <w:rFonts w:eastAsia="仿宋_GB2312"/>
          <w:szCs w:val="32"/>
        </w:rPr>
        <w:t>、检验检疫机构、食品药品监督管理机构、环境保护监测机构、教育机构等有关单位为突发公共卫生事件的责任报告单位。执行职务的各级各类医疗卫生机构的医疗卫生人员、个体开业医生为突发公共卫生事件的责任报告人。发现可能构成或者已经发生突发公共卫生事件的，应当在1小时内向事发地所在区卫生健康行政部门（疾病预防控制机构）报告；区卫生健康行政部门（疾病预防控制机构）接到突发公共卫生事件信息报告后，应当在1小时内向区人民政府和市卫生健康行政部门（疾病预防控制机构）报告。对可能造成重大社会影响的突发公共卫生事件，应当立即向</w:t>
      </w:r>
      <w:r>
        <w:rPr>
          <w:rFonts w:hint="eastAsia" w:eastAsia="仿宋_GB2312"/>
          <w:szCs w:val="32"/>
          <w:lang w:eastAsia="zh-CN"/>
        </w:rPr>
        <w:t>区</w:t>
      </w:r>
      <w:r>
        <w:rPr>
          <w:rFonts w:eastAsia="仿宋_GB2312"/>
          <w:szCs w:val="32"/>
        </w:rPr>
        <w:t>委、</w:t>
      </w:r>
      <w:r>
        <w:rPr>
          <w:rFonts w:hint="eastAsia" w:eastAsia="仿宋_GB2312"/>
          <w:szCs w:val="32"/>
          <w:lang w:eastAsia="zh-CN"/>
        </w:rPr>
        <w:t>区</w:t>
      </w:r>
      <w:r>
        <w:rPr>
          <w:rFonts w:eastAsia="仿宋_GB2312"/>
          <w:szCs w:val="32"/>
        </w:rPr>
        <w:t>政府报告。</w:t>
      </w:r>
    </w:p>
    <w:p>
      <w:pPr>
        <w:pStyle w:val="9"/>
        <w:adjustRightInd w:val="0"/>
        <w:ind w:firstLine="624" w:firstLineChars="200"/>
        <w:rPr>
          <w:rFonts w:eastAsia="仿宋_GB2312"/>
          <w:szCs w:val="32"/>
        </w:rPr>
      </w:pPr>
      <w:r>
        <w:rPr>
          <w:rFonts w:eastAsia="仿宋_GB2312"/>
          <w:szCs w:val="32"/>
        </w:rPr>
        <w:t>突发公共卫生事件责任报告单位要按照有关规定，及时、准确地报告突发公共卫生事件及其处置情况。</w:t>
      </w:r>
    </w:p>
    <w:p>
      <w:pPr>
        <w:adjustRightInd w:val="0"/>
        <w:ind w:firstLine="624" w:firstLineChars="200"/>
        <w:rPr>
          <w:rFonts w:eastAsia="黑体"/>
          <w:bCs/>
          <w:sz w:val="32"/>
          <w:szCs w:val="32"/>
        </w:rPr>
      </w:pPr>
      <w:r>
        <w:rPr>
          <w:rFonts w:eastAsia="黑体"/>
          <w:bCs/>
          <w:sz w:val="32"/>
          <w:szCs w:val="32"/>
        </w:rPr>
        <w:t>5</w:t>
      </w:r>
      <w:r>
        <w:rPr>
          <w:rFonts w:hint="eastAsia" w:eastAsia="黑体"/>
          <w:bCs/>
          <w:sz w:val="32"/>
          <w:szCs w:val="32"/>
        </w:rPr>
        <w:t xml:space="preserve"> </w:t>
      </w:r>
      <w:r>
        <w:rPr>
          <w:rFonts w:eastAsia="黑体"/>
          <w:bCs/>
          <w:sz w:val="32"/>
          <w:szCs w:val="32"/>
        </w:rPr>
        <w:t>应急响应</w:t>
      </w:r>
    </w:p>
    <w:p>
      <w:pPr>
        <w:adjustRightInd w:val="0"/>
        <w:ind w:firstLine="624" w:firstLineChars="200"/>
        <w:rPr>
          <w:rFonts w:eastAsia="楷体_GB2312"/>
          <w:bCs/>
          <w:sz w:val="32"/>
          <w:szCs w:val="32"/>
        </w:rPr>
      </w:pPr>
      <w:r>
        <w:rPr>
          <w:rFonts w:eastAsia="楷体_GB2312"/>
          <w:bCs/>
          <w:sz w:val="32"/>
          <w:szCs w:val="32"/>
        </w:rPr>
        <w:t>5.1 应急响应</w:t>
      </w:r>
      <w:bookmarkEnd w:id="15"/>
      <w:r>
        <w:rPr>
          <w:rFonts w:eastAsia="楷体_GB2312"/>
          <w:bCs/>
          <w:sz w:val="32"/>
          <w:szCs w:val="32"/>
        </w:rPr>
        <w:t>原则</w:t>
      </w:r>
    </w:p>
    <w:p>
      <w:pPr>
        <w:pStyle w:val="9"/>
        <w:adjustRightInd w:val="0"/>
        <w:ind w:firstLine="624" w:firstLineChars="200"/>
        <w:rPr>
          <w:rFonts w:eastAsia="仿宋_GB2312"/>
          <w:szCs w:val="32"/>
        </w:rPr>
      </w:pPr>
      <w:r>
        <w:rPr>
          <w:rFonts w:eastAsia="仿宋_GB2312"/>
          <w:szCs w:val="32"/>
        </w:rPr>
        <w:t>发生突发公共卫生事件时，按照分级响应的原则，作出相应级别应急响应。要遵循突发公共卫生事件发生发展的客观规律，结合实际情况和预防控制工作的需要，及时调整响应级别。根据不同类别事件的性质和特点，注重分析事件的发展趋势，对事态和影响不断扩大的事件，应及时提升响应级别；对范围局限、不会进一步扩散的事件，应相应降低响应级别。</w:t>
      </w:r>
    </w:p>
    <w:p>
      <w:pPr>
        <w:pStyle w:val="9"/>
        <w:adjustRightInd w:val="0"/>
        <w:ind w:firstLine="624" w:firstLineChars="200"/>
        <w:rPr>
          <w:rFonts w:eastAsia="仿宋_GB2312"/>
          <w:szCs w:val="32"/>
        </w:rPr>
      </w:pPr>
      <w:r>
        <w:rPr>
          <w:rFonts w:eastAsia="仿宋_GB2312"/>
          <w:szCs w:val="32"/>
        </w:rPr>
        <w:t>突发公共卫生事件应急处置要采取边调查、边处置、边抢救、边核实的方式，采取有效措施控制事态发展。</w:t>
      </w:r>
    </w:p>
    <w:p>
      <w:pPr>
        <w:pStyle w:val="9"/>
        <w:adjustRightInd w:val="0"/>
        <w:ind w:firstLine="624" w:firstLineChars="200"/>
        <w:rPr>
          <w:rFonts w:eastAsia="仿宋_GB2312"/>
          <w:szCs w:val="32"/>
        </w:rPr>
      </w:pPr>
      <w:r>
        <w:rPr>
          <w:rFonts w:eastAsia="仿宋_GB2312"/>
          <w:szCs w:val="32"/>
        </w:rPr>
        <w:t>非事件发生地的区卫生</w:t>
      </w:r>
      <w:r>
        <w:rPr>
          <w:rFonts w:eastAsia="仿宋_GB2312"/>
          <w:kern w:val="0"/>
          <w:szCs w:val="32"/>
        </w:rPr>
        <w:t>健康行政部门</w:t>
      </w:r>
      <w:r>
        <w:rPr>
          <w:rFonts w:eastAsia="仿宋_GB2312"/>
          <w:szCs w:val="32"/>
        </w:rPr>
        <w:t>接到突发公共卫生事件情况通报后，要及时通知相应的医疗卫生机构，组织做好应急处置所需的人员与物资准备，采取必要的预防控制措施，防止突发公共卫生事件在本辖区内发生，并按照市卫生</w:t>
      </w:r>
      <w:r>
        <w:rPr>
          <w:rFonts w:eastAsia="仿宋_GB2312"/>
          <w:kern w:val="0"/>
          <w:szCs w:val="32"/>
        </w:rPr>
        <w:t>健康行政部门</w:t>
      </w:r>
      <w:r>
        <w:rPr>
          <w:rFonts w:eastAsia="仿宋_GB2312"/>
          <w:szCs w:val="32"/>
        </w:rPr>
        <w:t>的统一指挥，支援突发公共卫生事件发生地的应急处置工作。</w:t>
      </w:r>
      <w:bookmarkStart w:id="16" w:name="_Toc10204"/>
    </w:p>
    <w:p>
      <w:pPr>
        <w:pStyle w:val="9"/>
        <w:adjustRightInd w:val="0"/>
        <w:ind w:firstLine="624" w:firstLineChars="200"/>
        <w:rPr>
          <w:rFonts w:eastAsia="仿宋_GB2312"/>
          <w:szCs w:val="32"/>
        </w:rPr>
      </w:pPr>
      <w:r>
        <w:rPr>
          <w:rFonts w:eastAsia="楷体_GB2312"/>
          <w:bCs/>
          <w:szCs w:val="32"/>
        </w:rPr>
        <w:t>5.2 应急响应分级</w:t>
      </w:r>
      <w:bookmarkEnd w:id="16"/>
    </w:p>
    <w:p>
      <w:pPr>
        <w:pStyle w:val="9"/>
        <w:adjustRightInd w:val="0"/>
        <w:ind w:firstLine="624" w:firstLineChars="200"/>
        <w:rPr>
          <w:rFonts w:eastAsia="仿宋_GB2312"/>
          <w:szCs w:val="32"/>
        </w:rPr>
      </w:pPr>
      <w:r>
        <w:rPr>
          <w:rFonts w:hint="eastAsia" w:eastAsia="仿宋_GB2312"/>
          <w:szCs w:val="32"/>
          <w:lang w:eastAsia="zh-CN"/>
        </w:rPr>
        <w:t>按照市级规定，</w:t>
      </w:r>
      <w:r>
        <w:rPr>
          <w:rFonts w:eastAsia="仿宋_GB2312"/>
          <w:szCs w:val="32"/>
        </w:rPr>
        <w:t>突发公共卫生事件应急响应，由高到低分为一级、二级、三级、</w:t>
      </w:r>
      <w:r>
        <w:rPr>
          <w:rFonts w:eastAsia="仿宋_GB2312"/>
          <w:bCs/>
          <w:kern w:val="0"/>
          <w:szCs w:val="32"/>
        </w:rPr>
        <w:t>四级</w:t>
      </w:r>
      <w:r>
        <w:rPr>
          <w:rFonts w:eastAsia="仿宋_GB2312"/>
          <w:szCs w:val="32"/>
        </w:rPr>
        <w:t>4个级别。</w:t>
      </w:r>
    </w:p>
    <w:p>
      <w:pPr>
        <w:adjustRightInd w:val="0"/>
        <w:ind w:firstLine="624" w:firstLineChars="200"/>
        <w:rPr>
          <w:rFonts w:eastAsia="仿宋_GB2312"/>
          <w:sz w:val="32"/>
          <w:szCs w:val="32"/>
        </w:rPr>
      </w:pPr>
      <w:bookmarkStart w:id="17" w:name="_Toc12808"/>
      <w:r>
        <w:rPr>
          <w:rFonts w:eastAsia="仿宋_GB2312"/>
          <w:sz w:val="32"/>
          <w:szCs w:val="32"/>
        </w:rPr>
        <w:t>原则上发生特别重大突发公共卫生事件时，市级层面启动一级响应；发生重大突发公共卫生事件时，根据事态严重程度，市级层面启动一级或二级响应；发生较大突发公共卫生事件时，事发区启动本级应急响应，市级层面视情启动三级或四级响应；发生一般突发公共卫生事件时，事发区启动本级应急响应。当突发公共卫生事件发生初期级别尚不明确或发展趋势不明时，可结合专家研判意见和防控工作需要确定应急响应级别。根据突发公共卫生事件处置进展，应急响应级别可适时调整。</w:t>
      </w:r>
    </w:p>
    <w:p>
      <w:pPr>
        <w:adjustRightInd w:val="0"/>
        <w:ind w:firstLine="624" w:firstLineChars="200"/>
        <w:rPr>
          <w:rFonts w:eastAsia="楷体_GB2312"/>
          <w:sz w:val="32"/>
          <w:szCs w:val="32"/>
        </w:rPr>
      </w:pPr>
      <w:r>
        <w:rPr>
          <w:rFonts w:eastAsia="楷体_GB2312"/>
          <w:bCs/>
          <w:sz w:val="32"/>
          <w:szCs w:val="32"/>
        </w:rPr>
        <w:t>5.3 应急响应措施</w:t>
      </w:r>
      <w:bookmarkEnd w:id="17"/>
    </w:p>
    <w:p>
      <w:pPr>
        <w:adjustRightInd w:val="0"/>
        <w:ind w:firstLine="624" w:firstLineChars="200"/>
        <w:rPr>
          <w:rFonts w:eastAsia="仿宋_GB2312"/>
          <w:sz w:val="32"/>
          <w:szCs w:val="32"/>
        </w:rPr>
      </w:pPr>
      <w:r>
        <w:rPr>
          <w:rFonts w:eastAsia="仿宋_GB2312"/>
          <w:sz w:val="32"/>
          <w:szCs w:val="32"/>
        </w:rPr>
        <w:t>5.3.1 一级应急响应</w:t>
      </w:r>
    </w:p>
    <w:p>
      <w:pPr>
        <w:adjustRightInd w:val="0"/>
        <w:ind w:firstLine="624" w:firstLineChars="200"/>
        <w:rPr>
          <w:rFonts w:hint="eastAsia" w:eastAsia="仿宋_GB2312"/>
          <w:bCs/>
          <w:kern w:val="0"/>
          <w:sz w:val="32"/>
          <w:szCs w:val="32"/>
          <w:lang w:eastAsia="zh-CN"/>
        </w:rPr>
      </w:pPr>
      <w:r>
        <w:rPr>
          <w:rFonts w:hint="eastAsia" w:eastAsia="仿宋_GB2312"/>
          <w:bCs/>
          <w:kern w:val="0"/>
          <w:sz w:val="32"/>
          <w:szCs w:val="32"/>
          <w:lang w:eastAsia="zh-CN"/>
        </w:rPr>
        <w:t>发生特别重大突发公共卫生事件，由市指挥部统一领导和指挥，区指挥部全力做好</w:t>
      </w:r>
      <w:r>
        <w:rPr>
          <w:rFonts w:hint="default" w:eastAsia="仿宋_GB2312"/>
          <w:bCs/>
          <w:kern w:val="0"/>
          <w:sz w:val="32"/>
          <w:szCs w:val="32"/>
          <w:lang w:val="en" w:eastAsia="zh-CN"/>
        </w:rPr>
        <w:t>属地应急响应</w:t>
      </w:r>
      <w:r>
        <w:rPr>
          <w:rFonts w:hint="eastAsia" w:eastAsia="仿宋_GB2312"/>
          <w:bCs/>
          <w:kern w:val="0"/>
          <w:sz w:val="32"/>
          <w:szCs w:val="32"/>
          <w:lang w:eastAsia="zh-CN"/>
        </w:rPr>
        <w:t>工作。</w:t>
      </w:r>
    </w:p>
    <w:p>
      <w:pPr>
        <w:adjustRightInd w:val="0"/>
        <w:ind w:firstLine="624" w:firstLineChars="200"/>
        <w:rPr>
          <w:rFonts w:eastAsia="仿宋_GB2312"/>
          <w:bCs/>
          <w:kern w:val="0"/>
          <w:sz w:val="32"/>
          <w:szCs w:val="32"/>
          <w:lang w:val="en"/>
        </w:rPr>
      </w:pPr>
      <w:r>
        <w:rPr>
          <w:rFonts w:eastAsia="仿宋_GB2312"/>
          <w:bCs/>
          <w:kern w:val="0"/>
          <w:sz w:val="32"/>
          <w:szCs w:val="32"/>
        </w:rPr>
        <w:t>（1）市指挥部总指挥赶赴事发区，组建现场指挥部，组织、指导、指挥应急处置工作。</w:t>
      </w:r>
    </w:p>
    <w:p>
      <w:pPr>
        <w:adjustRightInd w:val="0"/>
        <w:ind w:firstLine="624" w:firstLineChars="200"/>
        <w:rPr>
          <w:rFonts w:eastAsia="仿宋_GB2312"/>
          <w:bCs/>
          <w:kern w:val="0"/>
          <w:sz w:val="32"/>
          <w:szCs w:val="32"/>
        </w:rPr>
      </w:pPr>
      <w:r>
        <w:rPr>
          <w:rFonts w:eastAsia="仿宋_GB2312"/>
          <w:bCs/>
          <w:kern w:val="0"/>
          <w:sz w:val="32"/>
          <w:szCs w:val="32"/>
        </w:rPr>
        <w:t>（2）市指挥部相关成员单位主要负责同志赶赴事发区，按照本预案职责分工、本部门应急预案及市指挥部的指挥调度，开展应急处置工作。</w:t>
      </w:r>
    </w:p>
    <w:p>
      <w:pPr>
        <w:adjustRightInd w:val="0"/>
        <w:ind w:firstLine="624" w:firstLineChars="200"/>
        <w:rPr>
          <w:rFonts w:eastAsia="仿宋_GB2312"/>
          <w:bCs/>
          <w:kern w:val="0"/>
          <w:sz w:val="32"/>
          <w:szCs w:val="32"/>
        </w:rPr>
      </w:pPr>
      <w:r>
        <w:rPr>
          <w:rFonts w:eastAsia="仿宋_GB2312"/>
          <w:bCs/>
          <w:kern w:val="0"/>
          <w:sz w:val="32"/>
          <w:szCs w:val="32"/>
        </w:rPr>
        <w:t>市委政法委加强网格化服务和管理，密切关注社会动态，确保本市政治安全和社会大局稳定。</w:t>
      </w:r>
    </w:p>
    <w:p>
      <w:pPr>
        <w:adjustRightInd w:val="0"/>
        <w:ind w:firstLine="624" w:firstLineChars="200"/>
        <w:rPr>
          <w:rFonts w:eastAsia="仿宋_GB2312"/>
          <w:bCs/>
          <w:kern w:val="0"/>
          <w:sz w:val="32"/>
          <w:szCs w:val="32"/>
        </w:rPr>
      </w:pPr>
      <w:r>
        <w:rPr>
          <w:rFonts w:eastAsia="仿宋_GB2312"/>
          <w:bCs/>
          <w:kern w:val="0"/>
          <w:sz w:val="32"/>
          <w:szCs w:val="32"/>
        </w:rPr>
        <w:t>市公安局依法、及时、妥善处置与突发公共卫生事件有关的突发事件，适时对疫区进行隔离控制和交通管制，对网络有害信息进行依法处置。</w:t>
      </w:r>
    </w:p>
    <w:p>
      <w:pPr>
        <w:adjustRightInd w:val="0"/>
        <w:ind w:firstLine="624" w:firstLineChars="200"/>
        <w:rPr>
          <w:rFonts w:eastAsia="仿宋_GB2312"/>
          <w:bCs/>
          <w:kern w:val="0"/>
          <w:sz w:val="32"/>
          <w:szCs w:val="32"/>
        </w:rPr>
      </w:pPr>
      <w:r>
        <w:rPr>
          <w:rFonts w:eastAsia="仿宋_GB2312"/>
          <w:bCs/>
          <w:kern w:val="0"/>
          <w:sz w:val="32"/>
          <w:szCs w:val="32"/>
        </w:rPr>
        <w:t>市交通运输委按照要求组织对公路、水路的乘客进行检疫、查验，做好公共交通工具的清洁工作。</w:t>
      </w:r>
    </w:p>
    <w:p>
      <w:pPr>
        <w:adjustRightInd w:val="0"/>
        <w:ind w:firstLine="624" w:firstLineChars="200"/>
        <w:rPr>
          <w:rFonts w:eastAsia="仿宋_GB2312"/>
          <w:bCs/>
          <w:kern w:val="0"/>
          <w:sz w:val="32"/>
          <w:szCs w:val="32"/>
        </w:rPr>
      </w:pPr>
      <w:r>
        <w:rPr>
          <w:rFonts w:eastAsia="仿宋_GB2312"/>
          <w:bCs/>
          <w:kern w:val="0"/>
          <w:sz w:val="32"/>
          <w:szCs w:val="32"/>
        </w:rPr>
        <w:t>天津海关做好出入境卫生检疫、口岸卫生监督和卫生处理监管工作。</w:t>
      </w:r>
    </w:p>
    <w:p>
      <w:pPr>
        <w:adjustRightInd w:val="0"/>
        <w:ind w:firstLine="624" w:firstLineChars="200"/>
        <w:rPr>
          <w:rFonts w:eastAsia="仿宋_GB2312"/>
          <w:bCs/>
          <w:kern w:val="0"/>
          <w:sz w:val="32"/>
          <w:szCs w:val="32"/>
        </w:rPr>
      </w:pPr>
      <w:r>
        <w:rPr>
          <w:rFonts w:eastAsia="仿宋_GB2312"/>
          <w:bCs/>
          <w:kern w:val="0"/>
          <w:sz w:val="32"/>
          <w:szCs w:val="32"/>
        </w:rPr>
        <w:t>天津滨海国际机场、中国铁路北京局集团有限公司天津铁路办事处按照各自职责做好乘客的检疫、查验工作。</w:t>
      </w:r>
    </w:p>
    <w:p>
      <w:pPr>
        <w:adjustRightInd w:val="0"/>
        <w:ind w:firstLine="624" w:firstLineChars="200"/>
        <w:rPr>
          <w:rFonts w:eastAsia="仿宋_GB2312"/>
          <w:bCs/>
          <w:kern w:val="0"/>
          <w:sz w:val="32"/>
          <w:szCs w:val="32"/>
        </w:rPr>
      </w:pPr>
      <w:r>
        <w:rPr>
          <w:rFonts w:eastAsia="仿宋_GB2312"/>
          <w:bCs/>
          <w:kern w:val="0"/>
          <w:sz w:val="32"/>
          <w:szCs w:val="32"/>
        </w:rPr>
        <w:t>市商务局组织重要生活必需品储备和市场供应。</w:t>
      </w:r>
    </w:p>
    <w:p>
      <w:pPr>
        <w:adjustRightInd w:val="0"/>
        <w:ind w:firstLine="624" w:firstLineChars="200"/>
        <w:rPr>
          <w:rFonts w:eastAsia="仿宋_GB2312"/>
          <w:bCs/>
          <w:kern w:val="0"/>
          <w:sz w:val="32"/>
          <w:szCs w:val="32"/>
        </w:rPr>
      </w:pPr>
      <w:r>
        <w:rPr>
          <w:rFonts w:eastAsia="仿宋_GB2312"/>
          <w:bCs/>
          <w:kern w:val="0"/>
          <w:sz w:val="32"/>
          <w:szCs w:val="32"/>
        </w:rPr>
        <w:t>市民政局对符合条件的困难群众给予生活救助；组织、指导社会捐助工作；指导居（村）民委员会积极配合相关部门，按照属地街道（乡镇）工作要求，参与群防群治。</w:t>
      </w:r>
    </w:p>
    <w:p>
      <w:pPr>
        <w:adjustRightInd w:val="0"/>
        <w:ind w:firstLine="624" w:firstLineChars="200"/>
        <w:rPr>
          <w:rFonts w:eastAsia="仿宋_GB2312"/>
          <w:bCs/>
          <w:kern w:val="0"/>
          <w:sz w:val="32"/>
          <w:szCs w:val="32"/>
        </w:rPr>
      </w:pPr>
      <w:r>
        <w:rPr>
          <w:rFonts w:eastAsia="仿宋_GB2312"/>
          <w:bCs/>
          <w:kern w:val="0"/>
          <w:sz w:val="32"/>
          <w:szCs w:val="32"/>
        </w:rPr>
        <w:t>市财政局负责突发公共卫生事件市级防控工作经费保障。</w:t>
      </w:r>
    </w:p>
    <w:p>
      <w:pPr>
        <w:adjustRightInd w:val="0"/>
        <w:ind w:firstLine="624" w:firstLineChars="200"/>
        <w:rPr>
          <w:sz w:val="32"/>
          <w:szCs w:val="32"/>
        </w:rPr>
      </w:pPr>
      <w:r>
        <w:rPr>
          <w:rFonts w:eastAsia="仿宋_GB2312"/>
          <w:bCs/>
          <w:kern w:val="0"/>
          <w:sz w:val="32"/>
          <w:szCs w:val="32"/>
        </w:rPr>
        <w:t>（3）市指挥部组织</w:t>
      </w:r>
      <w:r>
        <w:rPr>
          <w:rFonts w:eastAsia="仿宋_GB2312"/>
          <w:kern w:val="0"/>
          <w:sz w:val="32"/>
          <w:szCs w:val="32"/>
        </w:rPr>
        <w:t>制定并适时调整市级突发公共卫生事件应对方案。派出市级专家组到现场指导开展应急处置，分析研判事件发展趋势，针对风险评估提出工作建议。</w:t>
      </w:r>
    </w:p>
    <w:p>
      <w:pPr>
        <w:adjustRightInd w:val="0"/>
        <w:ind w:firstLine="624" w:firstLineChars="200"/>
        <w:rPr>
          <w:rFonts w:eastAsia="仿宋_GB2312"/>
          <w:bCs/>
          <w:kern w:val="0"/>
          <w:sz w:val="32"/>
          <w:szCs w:val="32"/>
        </w:rPr>
      </w:pPr>
      <w:r>
        <w:rPr>
          <w:rFonts w:eastAsia="仿宋_GB2312"/>
          <w:bCs/>
          <w:kern w:val="0"/>
          <w:sz w:val="32"/>
          <w:szCs w:val="32"/>
        </w:rPr>
        <w:t>（4）市指挥部召开工作会议，听取各方面工作情况汇报，研究应急处置、医疗救治、物资调配等重大决策。</w:t>
      </w:r>
    </w:p>
    <w:p>
      <w:pPr>
        <w:adjustRightInd w:val="0"/>
        <w:ind w:firstLine="624" w:firstLineChars="200"/>
      </w:pPr>
      <w:r>
        <w:rPr>
          <w:rFonts w:eastAsia="仿宋_GB2312"/>
          <w:bCs/>
          <w:kern w:val="0"/>
          <w:sz w:val="32"/>
          <w:szCs w:val="32"/>
        </w:rPr>
        <w:t>（5）经市领导小组批准，有关区人民政府依法采取停工停课、限制人员聚集等强制性措施。各有关部门组织力量，做好煤、水、电、气等生活资源供给和粮、油、副食等生活必需品的供应。</w:t>
      </w:r>
    </w:p>
    <w:p>
      <w:pPr>
        <w:adjustRightInd w:val="0"/>
        <w:ind w:firstLine="624" w:firstLineChars="200"/>
        <w:rPr>
          <w:rFonts w:eastAsia="仿宋_GB2312"/>
          <w:kern w:val="0"/>
          <w:sz w:val="32"/>
          <w:szCs w:val="32"/>
        </w:rPr>
      </w:pPr>
      <w:r>
        <w:rPr>
          <w:rFonts w:eastAsia="仿宋_GB2312"/>
          <w:kern w:val="0"/>
          <w:sz w:val="32"/>
          <w:szCs w:val="32"/>
        </w:rPr>
        <w:t>（6）研究信息发布、新闻报道和舆论引导工作，第一时间发布权威信息，回应社会关切。</w:t>
      </w:r>
    </w:p>
    <w:p>
      <w:pPr>
        <w:pStyle w:val="13"/>
        <w:adjustRightInd w:val="0"/>
        <w:ind w:firstLine="624" w:firstLineChars="200"/>
        <w:rPr>
          <w:rFonts w:hint="default" w:ascii="Times New Roman" w:hAnsi="Times New Roman" w:eastAsia="仿宋_GB2312"/>
          <w:sz w:val="32"/>
          <w:szCs w:val="32"/>
        </w:rPr>
      </w:pPr>
      <w:r>
        <w:rPr>
          <w:rFonts w:hint="default" w:ascii="Times New Roman" w:hAnsi="Times New Roman" w:eastAsia="仿宋_GB2312"/>
          <w:sz w:val="32"/>
          <w:szCs w:val="32"/>
        </w:rPr>
        <w:t>（7）按照市委、市政府决策部署，完成其他事项。</w:t>
      </w:r>
    </w:p>
    <w:p>
      <w:pPr>
        <w:adjustRightInd w:val="0"/>
        <w:ind w:firstLine="624" w:firstLineChars="200"/>
        <w:rPr>
          <w:rFonts w:eastAsia="仿宋_GB2312"/>
          <w:sz w:val="32"/>
          <w:szCs w:val="32"/>
        </w:rPr>
      </w:pPr>
      <w:r>
        <w:rPr>
          <w:rFonts w:eastAsia="仿宋_GB2312"/>
          <w:sz w:val="32"/>
          <w:szCs w:val="32"/>
        </w:rPr>
        <w:t>5.3.2 二级应急响应</w:t>
      </w:r>
    </w:p>
    <w:p>
      <w:pPr>
        <w:pStyle w:val="2"/>
        <w:rPr>
          <w:rFonts w:hint="eastAsia" w:eastAsia="仿宋_GB2312"/>
          <w:lang w:eastAsia="zh-CN"/>
        </w:rPr>
      </w:pPr>
      <w:r>
        <w:rPr>
          <w:rFonts w:hint="eastAsia" w:eastAsia="仿宋_GB2312"/>
          <w:sz w:val="32"/>
          <w:szCs w:val="32"/>
          <w:lang w:eastAsia="zh-CN"/>
        </w:rPr>
        <w:t>发生重大突发公共卫生事件，由市指挥部负责领导、指挥应急处置工作，</w:t>
      </w:r>
      <w:r>
        <w:rPr>
          <w:rFonts w:hint="eastAsia" w:eastAsia="仿宋_GB2312"/>
          <w:bCs/>
          <w:kern w:val="0"/>
          <w:sz w:val="32"/>
          <w:szCs w:val="32"/>
          <w:lang w:eastAsia="zh-CN"/>
        </w:rPr>
        <w:t>区指挥部全力做好</w:t>
      </w:r>
      <w:r>
        <w:rPr>
          <w:rFonts w:hint="default" w:eastAsia="仿宋_GB2312"/>
          <w:bCs/>
          <w:kern w:val="0"/>
          <w:sz w:val="32"/>
          <w:szCs w:val="32"/>
          <w:lang w:val="en" w:eastAsia="zh-CN"/>
        </w:rPr>
        <w:t>属地应急响应</w:t>
      </w:r>
      <w:r>
        <w:rPr>
          <w:rFonts w:hint="eastAsia" w:eastAsia="仿宋_GB2312"/>
          <w:bCs/>
          <w:kern w:val="0"/>
          <w:sz w:val="32"/>
          <w:szCs w:val="32"/>
          <w:lang w:eastAsia="zh-CN"/>
        </w:rPr>
        <w:t>工作</w:t>
      </w:r>
      <w:r>
        <w:rPr>
          <w:rFonts w:hint="eastAsia" w:eastAsia="仿宋_GB2312"/>
          <w:sz w:val="32"/>
          <w:szCs w:val="32"/>
          <w:lang w:eastAsia="zh-CN"/>
        </w:rPr>
        <w:t>。</w:t>
      </w:r>
    </w:p>
    <w:p>
      <w:pPr>
        <w:numPr>
          <w:ilvl w:val="0"/>
          <w:numId w:val="1"/>
        </w:numPr>
        <w:adjustRightInd w:val="0"/>
        <w:ind w:firstLine="624" w:firstLineChars="200"/>
        <w:rPr>
          <w:rFonts w:eastAsia="仿宋_GB2312"/>
          <w:bCs/>
          <w:kern w:val="0"/>
          <w:sz w:val="32"/>
          <w:szCs w:val="32"/>
        </w:rPr>
      </w:pPr>
      <w:r>
        <w:rPr>
          <w:rFonts w:eastAsia="仿宋_GB2312"/>
          <w:bCs/>
          <w:kern w:val="0"/>
          <w:sz w:val="32"/>
          <w:szCs w:val="32"/>
        </w:rPr>
        <w:t>市指挥部常务副总指挥赶赴事发区，组织、协调应急处置工作。</w:t>
      </w:r>
    </w:p>
    <w:p>
      <w:pPr>
        <w:numPr>
          <w:ilvl w:val="0"/>
          <w:numId w:val="1"/>
        </w:numPr>
        <w:adjustRightInd w:val="0"/>
        <w:ind w:firstLine="624" w:firstLineChars="200"/>
        <w:rPr>
          <w:rFonts w:eastAsia="仿宋_GB2312"/>
          <w:bCs/>
          <w:kern w:val="0"/>
          <w:sz w:val="32"/>
          <w:szCs w:val="32"/>
        </w:rPr>
      </w:pPr>
      <w:r>
        <w:rPr>
          <w:rFonts w:eastAsia="仿宋_GB2312"/>
          <w:bCs/>
          <w:kern w:val="0"/>
          <w:sz w:val="32"/>
          <w:szCs w:val="32"/>
        </w:rPr>
        <w:t>市指挥部相关成员单位分管负责同志赶赴事发区，按照本预案职责分工、本部门应急预案开展应急处置工作。</w:t>
      </w:r>
    </w:p>
    <w:p>
      <w:pPr>
        <w:adjustRightInd w:val="0"/>
        <w:ind w:firstLine="624" w:firstLineChars="200"/>
        <w:rPr>
          <w:rFonts w:eastAsia="仿宋_GB2312"/>
          <w:bCs/>
          <w:kern w:val="0"/>
          <w:sz w:val="32"/>
          <w:szCs w:val="32"/>
        </w:rPr>
      </w:pPr>
      <w:r>
        <w:rPr>
          <w:rFonts w:eastAsia="仿宋_GB2312"/>
          <w:bCs/>
          <w:kern w:val="0"/>
          <w:sz w:val="32"/>
          <w:szCs w:val="32"/>
        </w:rPr>
        <w:t>市委政法委密切关注社会动态，确保本市政治安全和社会大局稳定。</w:t>
      </w:r>
    </w:p>
    <w:p>
      <w:pPr>
        <w:adjustRightInd w:val="0"/>
        <w:ind w:firstLine="624" w:firstLineChars="200"/>
        <w:rPr>
          <w:rFonts w:eastAsia="仿宋_GB2312"/>
          <w:bCs/>
          <w:kern w:val="0"/>
          <w:sz w:val="32"/>
          <w:szCs w:val="32"/>
        </w:rPr>
      </w:pPr>
      <w:r>
        <w:rPr>
          <w:rFonts w:eastAsia="仿宋_GB2312"/>
          <w:bCs/>
          <w:kern w:val="0"/>
          <w:sz w:val="32"/>
          <w:szCs w:val="32"/>
        </w:rPr>
        <w:t>市公安局依法、及时、妥善处置与突发公共卫生事件有关的突发事件，对网络有害信息进行依法处置。</w:t>
      </w:r>
    </w:p>
    <w:p>
      <w:pPr>
        <w:adjustRightInd w:val="0"/>
        <w:ind w:firstLine="624" w:firstLineChars="200"/>
        <w:rPr>
          <w:rFonts w:eastAsia="仿宋_GB2312"/>
          <w:bCs/>
          <w:kern w:val="0"/>
          <w:sz w:val="32"/>
          <w:szCs w:val="32"/>
        </w:rPr>
      </w:pPr>
      <w:r>
        <w:rPr>
          <w:rFonts w:eastAsia="仿宋_GB2312"/>
          <w:bCs/>
          <w:kern w:val="0"/>
          <w:sz w:val="32"/>
          <w:szCs w:val="32"/>
        </w:rPr>
        <w:t>市教委组织做好高等院校、中小学、中等职业学校和幼儿园的卫生保健和突发公共卫生事件防控工作。</w:t>
      </w:r>
    </w:p>
    <w:p>
      <w:pPr>
        <w:adjustRightInd w:val="0"/>
        <w:ind w:firstLine="624" w:firstLineChars="200"/>
        <w:rPr>
          <w:rFonts w:eastAsia="仿宋_GB2312"/>
          <w:bCs/>
          <w:kern w:val="0"/>
          <w:sz w:val="32"/>
          <w:szCs w:val="32"/>
        </w:rPr>
      </w:pPr>
      <w:r>
        <w:rPr>
          <w:rFonts w:eastAsia="仿宋_GB2312"/>
          <w:bCs/>
          <w:kern w:val="0"/>
          <w:sz w:val="32"/>
          <w:szCs w:val="32"/>
        </w:rPr>
        <w:t>市交通运输委按照要求组织对公路、水路的乘客进行检疫、查验，做好公共交通工具的清洁工作。</w:t>
      </w:r>
    </w:p>
    <w:p>
      <w:pPr>
        <w:adjustRightInd w:val="0"/>
        <w:ind w:firstLine="624" w:firstLineChars="200"/>
        <w:rPr>
          <w:rFonts w:eastAsia="仿宋_GB2312"/>
          <w:bCs/>
          <w:kern w:val="0"/>
          <w:sz w:val="32"/>
          <w:szCs w:val="32"/>
        </w:rPr>
      </w:pPr>
      <w:r>
        <w:rPr>
          <w:rFonts w:eastAsia="仿宋_GB2312"/>
          <w:bCs/>
          <w:kern w:val="0"/>
          <w:sz w:val="32"/>
          <w:szCs w:val="32"/>
        </w:rPr>
        <w:t>天津海关做好出入境卫生检疫、口岸卫生监督和卫生处理监管工作。</w:t>
      </w:r>
    </w:p>
    <w:p>
      <w:pPr>
        <w:adjustRightInd w:val="0"/>
        <w:ind w:firstLine="624" w:firstLineChars="200"/>
        <w:rPr>
          <w:rFonts w:eastAsia="仿宋_GB2312"/>
          <w:bCs/>
          <w:kern w:val="0"/>
          <w:sz w:val="32"/>
          <w:szCs w:val="32"/>
        </w:rPr>
      </w:pPr>
      <w:r>
        <w:rPr>
          <w:rFonts w:eastAsia="仿宋_GB2312"/>
          <w:bCs/>
          <w:kern w:val="0"/>
          <w:sz w:val="32"/>
          <w:szCs w:val="32"/>
        </w:rPr>
        <w:t>天津滨海国际机场、中国铁路北京局集团有限公司天津铁路办事处按照各自职责做好乘客的检疫、查验工作。</w:t>
      </w:r>
    </w:p>
    <w:p>
      <w:pPr>
        <w:adjustRightInd w:val="0"/>
        <w:ind w:firstLine="624" w:firstLineChars="200"/>
        <w:rPr>
          <w:rFonts w:eastAsia="仿宋_GB2312"/>
          <w:bCs/>
          <w:kern w:val="0"/>
          <w:sz w:val="32"/>
          <w:szCs w:val="32"/>
        </w:rPr>
      </w:pPr>
      <w:r>
        <w:rPr>
          <w:rFonts w:eastAsia="仿宋_GB2312"/>
          <w:bCs/>
          <w:kern w:val="0"/>
          <w:sz w:val="32"/>
          <w:szCs w:val="32"/>
        </w:rPr>
        <w:t>市商务局组织重要生活必需品储备和市场供应。</w:t>
      </w:r>
    </w:p>
    <w:p>
      <w:pPr>
        <w:adjustRightInd w:val="0"/>
        <w:ind w:firstLine="624" w:firstLineChars="200"/>
        <w:rPr>
          <w:rFonts w:eastAsia="仿宋_GB2312"/>
          <w:bCs/>
          <w:kern w:val="0"/>
          <w:sz w:val="32"/>
          <w:szCs w:val="32"/>
        </w:rPr>
      </w:pPr>
      <w:r>
        <w:rPr>
          <w:rFonts w:eastAsia="仿宋_GB2312"/>
          <w:bCs/>
          <w:kern w:val="0"/>
          <w:sz w:val="32"/>
          <w:szCs w:val="32"/>
        </w:rPr>
        <w:t>市财政局负责突发公共卫生事件市级防控工作经费保障。</w:t>
      </w:r>
    </w:p>
    <w:p>
      <w:pPr>
        <w:adjustRightInd w:val="0"/>
        <w:ind w:firstLine="624" w:firstLineChars="200"/>
        <w:rPr>
          <w:rFonts w:eastAsia="仿宋_GB2312"/>
          <w:bCs/>
          <w:kern w:val="0"/>
          <w:sz w:val="32"/>
          <w:szCs w:val="32"/>
        </w:rPr>
      </w:pPr>
      <w:r>
        <w:rPr>
          <w:rFonts w:eastAsia="仿宋_GB2312"/>
          <w:kern w:val="0"/>
          <w:sz w:val="32"/>
          <w:szCs w:val="32"/>
        </w:rPr>
        <w:t>（3）</w:t>
      </w:r>
      <w:r>
        <w:rPr>
          <w:rFonts w:eastAsia="仿宋_GB2312"/>
          <w:bCs/>
          <w:kern w:val="0"/>
          <w:sz w:val="32"/>
          <w:szCs w:val="32"/>
        </w:rPr>
        <w:t>市指挥部召开工作会议，听取各方面情况汇报，研究应急处置、医疗救治、物资调配等工作。</w:t>
      </w:r>
    </w:p>
    <w:p>
      <w:pPr>
        <w:adjustRightInd w:val="0"/>
        <w:ind w:firstLine="624" w:firstLineChars="200"/>
        <w:rPr>
          <w:rFonts w:eastAsia="仿宋_GB2312"/>
          <w:kern w:val="0"/>
          <w:sz w:val="32"/>
          <w:szCs w:val="32"/>
        </w:rPr>
      </w:pPr>
      <w:r>
        <w:rPr>
          <w:rFonts w:eastAsia="仿宋_GB2312"/>
          <w:bCs/>
          <w:kern w:val="0"/>
          <w:sz w:val="32"/>
          <w:szCs w:val="32"/>
        </w:rPr>
        <w:t>（4）</w:t>
      </w:r>
      <w:r>
        <w:rPr>
          <w:rFonts w:eastAsia="仿宋_GB2312"/>
          <w:kern w:val="0"/>
          <w:sz w:val="32"/>
          <w:szCs w:val="32"/>
        </w:rPr>
        <w:t>制定并适时调整市级突发公共卫生事件应对方案。必要时，派出市级专家组到现场指导开展应急处置。</w:t>
      </w:r>
    </w:p>
    <w:p>
      <w:pPr>
        <w:adjustRightInd w:val="0"/>
        <w:ind w:firstLine="624" w:firstLineChars="200"/>
        <w:rPr>
          <w:rFonts w:eastAsia="仿宋_GB2312"/>
          <w:kern w:val="0"/>
          <w:sz w:val="32"/>
          <w:szCs w:val="32"/>
        </w:rPr>
      </w:pPr>
      <w:r>
        <w:rPr>
          <w:rFonts w:eastAsia="仿宋_GB2312"/>
          <w:kern w:val="0"/>
          <w:sz w:val="32"/>
          <w:szCs w:val="32"/>
        </w:rPr>
        <w:t>（5）研究信息发布、新闻报道和舆论引导工作，组织发布权威信息。</w:t>
      </w:r>
    </w:p>
    <w:p>
      <w:pPr>
        <w:pStyle w:val="13"/>
        <w:adjustRightInd w:val="0"/>
        <w:ind w:firstLine="624" w:firstLineChars="200"/>
        <w:rPr>
          <w:rFonts w:hint="default" w:ascii="Times New Roman" w:hAnsi="Times New Roman" w:eastAsia="仿宋_GB2312"/>
          <w:sz w:val="32"/>
          <w:szCs w:val="32"/>
        </w:rPr>
      </w:pPr>
      <w:r>
        <w:rPr>
          <w:rFonts w:hint="default" w:ascii="Times New Roman" w:hAnsi="Times New Roman" w:eastAsia="仿宋_GB2312"/>
          <w:sz w:val="32"/>
          <w:szCs w:val="32"/>
        </w:rPr>
        <w:t>（6）按照市委、市政府决策部署，完成其他事项。</w:t>
      </w:r>
    </w:p>
    <w:p>
      <w:pPr>
        <w:adjustRightInd w:val="0"/>
        <w:ind w:firstLine="624" w:firstLineChars="200"/>
        <w:rPr>
          <w:rFonts w:hint="eastAsia" w:eastAsia="仿宋_GB2312"/>
          <w:color w:val="auto"/>
          <w:sz w:val="32"/>
          <w:szCs w:val="32"/>
        </w:rPr>
      </w:pPr>
      <w:r>
        <w:rPr>
          <w:rFonts w:hint="eastAsia" w:eastAsia="仿宋_GB2312"/>
          <w:color w:val="auto"/>
          <w:sz w:val="32"/>
          <w:szCs w:val="32"/>
        </w:rPr>
        <w:t xml:space="preserve">5.3.3 三级应急响应 </w:t>
      </w:r>
    </w:p>
    <w:p>
      <w:pPr>
        <w:adjustRightInd w:val="0"/>
        <w:ind w:firstLine="624" w:firstLineChars="200"/>
        <w:rPr>
          <w:rFonts w:hint="eastAsia" w:eastAsia="仿宋_GB2312"/>
          <w:color w:val="auto"/>
          <w:sz w:val="32"/>
          <w:szCs w:val="32"/>
        </w:rPr>
      </w:pPr>
      <w:r>
        <w:rPr>
          <w:rFonts w:hint="eastAsia" w:eastAsia="仿宋_GB2312"/>
          <w:color w:val="auto"/>
          <w:sz w:val="32"/>
          <w:szCs w:val="32"/>
        </w:rPr>
        <w:t>（1）在市指挥部的协助下，区指挥部组织开展应急处置工作。</w:t>
      </w:r>
    </w:p>
    <w:p>
      <w:pPr>
        <w:adjustRightInd w:val="0"/>
        <w:ind w:firstLine="624" w:firstLineChars="200"/>
        <w:rPr>
          <w:rFonts w:hint="eastAsia" w:eastAsia="仿宋_GB2312"/>
          <w:color w:val="auto"/>
          <w:sz w:val="32"/>
          <w:szCs w:val="32"/>
        </w:rPr>
      </w:pPr>
      <w:r>
        <w:rPr>
          <w:rFonts w:hint="eastAsia" w:eastAsia="仿宋_GB2312"/>
          <w:color w:val="auto"/>
          <w:sz w:val="32"/>
          <w:szCs w:val="32"/>
        </w:rPr>
        <w:t>（2）区指挥部召开工作会议，听取各方面情况汇报，研究制定应急处置、医疗救治、物资调配、信息发布、舆情应对等决策措施，组织发布权威信息。</w:t>
      </w:r>
    </w:p>
    <w:p>
      <w:pPr>
        <w:adjustRightInd w:val="0"/>
        <w:ind w:firstLine="624" w:firstLineChars="200"/>
        <w:rPr>
          <w:rFonts w:hint="eastAsia" w:eastAsia="仿宋_GB2312"/>
          <w:color w:val="auto"/>
          <w:sz w:val="32"/>
          <w:szCs w:val="32"/>
        </w:rPr>
      </w:pPr>
      <w:r>
        <w:rPr>
          <w:rFonts w:hint="eastAsia" w:eastAsia="仿宋_GB2312"/>
          <w:color w:val="auto"/>
          <w:sz w:val="32"/>
          <w:szCs w:val="32"/>
        </w:rPr>
        <w:t>（3）区指挥部办公室组织专家分析突发公共卫生事件发展趋势，强化危险程度研判和风险评估，提出防控建议；协调相关成员单位、应急救援队伍、应急救援装备和应急物资等，指挥开展应急处置工作。</w:t>
      </w:r>
    </w:p>
    <w:p>
      <w:pPr>
        <w:adjustRightInd w:val="0"/>
        <w:ind w:firstLine="624" w:firstLineChars="200"/>
        <w:rPr>
          <w:rFonts w:hint="eastAsia" w:eastAsia="仿宋_GB2312"/>
          <w:color w:val="auto"/>
          <w:sz w:val="32"/>
          <w:szCs w:val="32"/>
        </w:rPr>
      </w:pPr>
      <w:r>
        <w:rPr>
          <w:rFonts w:hint="eastAsia" w:eastAsia="仿宋_GB2312"/>
          <w:color w:val="auto"/>
          <w:sz w:val="32"/>
          <w:szCs w:val="32"/>
        </w:rPr>
        <w:t>区委政法委确保本区政治安全和社会大局稳定。</w:t>
      </w:r>
    </w:p>
    <w:p>
      <w:pPr>
        <w:adjustRightInd w:val="0"/>
        <w:ind w:firstLine="624" w:firstLineChars="200"/>
        <w:rPr>
          <w:rFonts w:hint="eastAsia" w:eastAsia="仿宋_GB2312"/>
          <w:color w:val="auto"/>
          <w:sz w:val="32"/>
          <w:szCs w:val="32"/>
        </w:rPr>
      </w:pPr>
      <w:r>
        <w:rPr>
          <w:rFonts w:hint="eastAsia" w:eastAsia="仿宋_GB2312"/>
          <w:color w:val="auto"/>
          <w:sz w:val="32"/>
          <w:szCs w:val="32"/>
        </w:rPr>
        <w:t>公安静海分局依法、及时、妥善处置与突发公共卫生事件有关的突发事件。</w:t>
      </w:r>
    </w:p>
    <w:p>
      <w:pPr>
        <w:adjustRightInd w:val="0"/>
        <w:ind w:firstLine="624" w:firstLineChars="200"/>
        <w:rPr>
          <w:rFonts w:hint="eastAsia" w:eastAsia="仿宋_GB2312"/>
          <w:color w:val="auto"/>
          <w:sz w:val="32"/>
          <w:szCs w:val="32"/>
        </w:rPr>
      </w:pPr>
      <w:r>
        <w:rPr>
          <w:rFonts w:hint="eastAsia" w:eastAsia="仿宋_GB2312"/>
          <w:color w:val="auto"/>
          <w:sz w:val="32"/>
          <w:szCs w:val="32"/>
        </w:rPr>
        <w:t>区商务局按照实际需求负责组织重要生活必需品储备和市场供应。</w:t>
      </w:r>
    </w:p>
    <w:p>
      <w:pPr>
        <w:adjustRightInd w:val="0"/>
        <w:ind w:firstLine="624" w:firstLineChars="200"/>
        <w:rPr>
          <w:rFonts w:eastAsia="仿宋_GB2312"/>
          <w:bCs/>
          <w:color w:val="auto"/>
          <w:sz w:val="32"/>
          <w:szCs w:val="32"/>
        </w:rPr>
      </w:pPr>
      <w:r>
        <w:rPr>
          <w:rFonts w:eastAsia="仿宋_GB2312"/>
          <w:bCs/>
          <w:color w:val="auto"/>
          <w:sz w:val="32"/>
          <w:szCs w:val="32"/>
        </w:rPr>
        <w:t>5.3.4 四级应急响应</w:t>
      </w:r>
    </w:p>
    <w:p>
      <w:pPr>
        <w:adjustRightInd w:val="0"/>
        <w:ind w:firstLine="624" w:firstLineChars="200"/>
        <w:rPr>
          <w:rFonts w:hint="eastAsia" w:eastAsia="仿宋_GB2312"/>
          <w:bCs/>
          <w:color w:val="auto"/>
          <w:kern w:val="0"/>
          <w:sz w:val="32"/>
          <w:szCs w:val="32"/>
        </w:rPr>
      </w:pPr>
      <w:r>
        <w:rPr>
          <w:rFonts w:hint="eastAsia" w:eastAsia="仿宋_GB2312"/>
          <w:bCs/>
          <w:color w:val="auto"/>
          <w:kern w:val="0"/>
          <w:sz w:val="32"/>
          <w:szCs w:val="32"/>
        </w:rPr>
        <w:t>初判发生一般突发公共卫生事件时，我区人民政府启动本级应急响应，并报市指挥部办公室。市指挥部经研判超出事发地所在区人民政府应对能力时，启动四级应急响应。市指挥部工作组按照分工开展工作，我区做好应对突发公共卫生事件的组织准备、人员准备、技术准备和物资准备，开展应急处置。</w:t>
      </w:r>
    </w:p>
    <w:p>
      <w:pPr>
        <w:adjustRightInd w:val="0"/>
        <w:ind w:firstLine="624" w:firstLineChars="200"/>
        <w:rPr>
          <w:rFonts w:eastAsia="楷体_GB2312"/>
          <w:bCs/>
          <w:sz w:val="32"/>
          <w:szCs w:val="32"/>
        </w:rPr>
      </w:pPr>
      <w:r>
        <w:rPr>
          <w:rFonts w:eastAsia="楷体_GB2312"/>
          <w:bCs/>
          <w:sz w:val="32"/>
          <w:szCs w:val="32"/>
        </w:rPr>
        <w:t>5.4 处置措施</w:t>
      </w:r>
    </w:p>
    <w:p>
      <w:pPr>
        <w:pStyle w:val="9"/>
        <w:adjustRightInd w:val="0"/>
        <w:ind w:firstLine="624" w:firstLineChars="200"/>
        <w:rPr>
          <w:rFonts w:eastAsia="仿宋_GB2312"/>
          <w:szCs w:val="32"/>
        </w:rPr>
      </w:pPr>
      <w:r>
        <w:rPr>
          <w:rFonts w:eastAsia="仿宋_GB2312"/>
          <w:szCs w:val="32"/>
        </w:rPr>
        <w:t>5.4.1 区指挥部</w:t>
      </w:r>
    </w:p>
    <w:p>
      <w:pPr>
        <w:pStyle w:val="9"/>
        <w:adjustRightInd w:val="0"/>
        <w:ind w:firstLine="624" w:firstLineChars="200"/>
        <w:rPr>
          <w:rFonts w:eastAsia="仿宋_GB2312"/>
          <w:szCs w:val="32"/>
        </w:rPr>
      </w:pPr>
      <w:r>
        <w:rPr>
          <w:rFonts w:eastAsia="仿宋_GB2312"/>
          <w:szCs w:val="32"/>
        </w:rPr>
        <w:t>（1）组织专家对突发公共卫生事件进行评估，提出启动突发公共卫生事件应急处置的级别。</w:t>
      </w:r>
    </w:p>
    <w:p>
      <w:pPr>
        <w:pStyle w:val="9"/>
        <w:adjustRightInd w:val="0"/>
        <w:ind w:firstLine="624" w:firstLineChars="200"/>
        <w:rPr>
          <w:rFonts w:eastAsia="仿宋_GB2312"/>
          <w:szCs w:val="32"/>
        </w:rPr>
      </w:pPr>
      <w:r>
        <w:rPr>
          <w:rFonts w:eastAsia="仿宋_GB2312"/>
          <w:szCs w:val="32"/>
        </w:rPr>
        <w:t>（2）应急力量调动：组织协调有关部门参与应急处置工作。根据实际需要，调集本行政区域内各类人员、物资、交通工具和相关设施、设备参加应急处置工作。涉及危险化学品管理和运输安全的，有关部门要严格执行相关规定，防止次生、衍生灾害发生。</w:t>
      </w:r>
    </w:p>
    <w:p>
      <w:pPr>
        <w:pStyle w:val="9"/>
        <w:adjustRightInd w:val="0"/>
        <w:ind w:firstLine="624" w:firstLineChars="200"/>
        <w:rPr>
          <w:rFonts w:eastAsia="仿宋_GB2312"/>
          <w:szCs w:val="32"/>
        </w:rPr>
      </w:pPr>
      <w:r>
        <w:rPr>
          <w:rFonts w:eastAsia="仿宋_GB2312"/>
          <w:szCs w:val="32"/>
        </w:rPr>
        <w:t>（3）划定控制区域：甲类、乙类传染病暴发、流行时，区人民政府根据防控工作需要，报经市人民政府同意，可以宣布疫区范围。对重大食物中毒和职业中毒事故，根据污染食品扩散和职业危害因素波及的范围，划定控制区域。</w:t>
      </w:r>
    </w:p>
    <w:p>
      <w:pPr>
        <w:pStyle w:val="9"/>
        <w:adjustRightInd w:val="0"/>
        <w:ind w:firstLine="624" w:firstLineChars="200"/>
        <w:rPr>
          <w:rFonts w:eastAsia="仿宋_GB2312"/>
          <w:szCs w:val="32"/>
        </w:rPr>
      </w:pPr>
      <w:r>
        <w:rPr>
          <w:rFonts w:eastAsia="仿宋_GB2312"/>
          <w:szCs w:val="32"/>
        </w:rPr>
        <w:t>（4）疫情控制措施：依照有关法律、法规、规章的规定，可以在本行政区域内采取限制或者停止集市、集会、影剧院演出以及其他人群聚集的活动，停工、停业、停课，封闭或者封存被传染病病原体污染的公共饮用水水源、食品以及相关物品等紧急措施；临时征用房屋、交通工具以及相关设施和设备。</w:t>
      </w:r>
    </w:p>
    <w:p>
      <w:pPr>
        <w:pStyle w:val="9"/>
        <w:adjustRightInd w:val="0"/>
        <w:ind w:firstLine="624" w:firstLineChars="200"/>
        <w:rPr>
          <w:rFonts w:eastAsia="仿宋_GB2312"/>
          <w:szCs w:val="32"/>
        </w:rPr>
      </w:pPr>
      <w:r>
        <w:rPr>
          <w:rFonts w:eastAsia="仿宋_GB2312"/>
          <w:szCs w:val="32"/>
        </w:rPr>
        <w:t>（5）流动人口管理：对流动人口采取预防工作，落实控制措施，对传染病病人、疑似病人采取就地隔离、就地观察、就地治疗的措施，对密切接触者根据情况采取集中或居家医学观察。</w:t>
      </w:r>
    </w:p>
    <w:p>
      <w:pPr>
        <w:pStyle w:val="9"/>
        <w:adjustRightInd w:val="0"/>
        <w:ind w:firstLine="624" w:firstLineChars="200"/>
        <w:rPr>
          <w:rFonts w:eastAsia="仿宋_GB2312"/>
          <w:szCs w:val="32"/>
        </w:rPr>
      </w:pPr>
      <w:r>
        <w:rPr>
          <w:rFonts w:eastAsia="仿宋_GB2312"/>
          <w:szCs w:val="32"/>
        </w:rPr>
        <w:t>（6）实施交通卫生检疫：组织铁路、交通等部门在交通站点设置临时交通卫生检疫站，对进出疫区和运行中的交通工具及其承运人员和物资、宿主动物进行检疫查验。各部门对病人、疑似病人及其密切接触者实施临时隔离、留验并向卫生健康行政部门指定的机构移交。</w:t>
      </w:r>
    </w:p>
    <w:p>
      <w:pPr>
        <w:pStyle w:val="9"/>
        <w:adjustRightInd w:val="0"/>
        <w:ind w:firstLine="624" w:firstLineChars="200"/>
        <w:rPr>
          <w:rFonts w:eastAsia="仿宋_GB2312"/>
          <w:szCs w:val="32"/>
        </w:rPr>
      </w:pPr>
      <w:r>
        <w:rPr>
          <w:rFonts w:eastAsia="仿宋_GB2312"/>
          <w:szCs w:val="32"/>
        </w:rPr>
        <w:t>（7）信息发布：突发公共卫生事件发生后，政府新闻部门要按照有关规定做好信息发布工作，信息发布要及时主动、准确把握、实事求是，正确引导舆论，回应民意关切。</w:t>
      </w:r>
    </w:p>
    <w:p>
      <w:pPr>
        <w:pStyle w:val="9"/>
        <w:adjustRightInd w:val="0"/>
        <w:ind w:firstLine="624" w:firstLineChars="200"/>
        <w:rPr>
          <w:rFonts w:eastAsia="仿宋_GB2312"/>
          <w:szCs w:val="32"/>
        </w:rPr>
      </w:pPr>
      <w:r>
        <w:rPr>
          <w:rFonts w:eastAsia="仿宋_GB2312"/>
          <w:szCs w:val="32"/>
        </w:rPr>
        <w:t>（8）开展群防群治：街道、乡镇以及居民委员会、村民委员会协助卫生健康</w:t>
      </w:r>
      <w:r>
        <w:rPr>
          <w:rFonts w:eastAsia="仿宋_GB2312"/>
          <w:kern w:val="0"/>
          <w:szCs w:val="32"/>
        </w:rPr>
        <w:t>行政部门</w:t>
      </w:r>
      <w:r>
        <w:rPr>
          <w:rFonts w:eastAsia="仿宋_GB2312"/>
          <w:szCs w:val="32"/>
        </w:rPr>
        <w:t>和其他部门、医疗卫生机构，做好疫情信息的收集、报告以及人员分散隔离和公共卫生措施的实施工作。</w:t>
      </w:r>
    </w:p>
    <w:p>
      <w:pPr>
        <w:pStyle w:val="9"/>
        <w:adjustRightInd w:val="0"/>
        <w:ind w:firstLine="624" w:firstLineChars="200"/>
        <w:rPr>
          <w:rFonts w:eastAsia="仿宋_GB2312"/>
          <w:szCs w:val="32"/>
        </w:rPr>
      </w:pPr>
      <w:r>
        <w:rPr>
          <w:rFonts w:eastAsia="仿宋_GB2312"/>
          <w:szCs w:val="32"/>
        </w:rPr>
        <w:t>（9）维护社会稳定：组织有关部门保障商品供应，平抑物价，防止哄抢；严厉打击造谣传谣、哄抬物价、囤积居奇、制假售假等违法犯罪和扰乱社会治安的行为。</w:t>
      </w:r>
    </w:p>
    <w:p>
      <w:pPr>
        <w:pStyle w:val="9"/>
        <w:adjustRightInd w:val="0"/>
        <w:ind w:firstLine="624" w:firstLineChars="200"/>
        <w:rPr>
          <w:rFonts w:eastAsia="仿宋_GB2312"/>
          <w:szCs w:val="32"/>
        </w:rPr>
      </w:pPr>
      <w:r>
        <w:rPr>
          <w:rFonts w:eastAsia="仿宋_GB2312"/>
          <w:szCs w:val="32"/>
        </w:rPr>
        <w:t>（10）进行事件评估：组织专家对突发公共卫生事件的处置情况进行综合评估，包括事件概况、现场调查处理概况、病人救治情况、所采取的措施、效果评价等。</w:t>
      </w:r>
    </w:p>
    <w:p>
      <w:pPr>
        <w:pStyle w:val="9"/>
        <w:adjustRightInd w:val="0"/>
        <w:ind w:firstLine="624" w:firstLineChars="200"/>
        <w:rPr>
          <w:rFonts w:eastAsia="仿宋_GB2312"/>
          <w:szCs w:val="32"/>
        </w:rPr>
      </w:pPr>
      <w:r>
        <w:rPr>
          <w:rFonts w:eastAsia="仿宋_GB2312"/>
          <w:szCs w:val="32"/>
        </w:rPr>
        <w:t>5.4.2 区卫生</w:t>
      </w:r>
      <w:r>
        <w:rPr>
          <w:rFonts w:eastAsia="仿宋_GB2312"/>
          <w:kern w:val="0"/>
          <w:szCs w:val="32"/>
        </w:rPr>
        <w:t>健康行政部门</w:t>
      </w:r>
    </w:p>
    <w:p>
      <w:pPr>
        <w:pStyle w:val="9"/>
        <w:adjustRightInd w:val="0"/>
        <w:ind w:firstLine="624" w:firstLineChars="200"/>
        <w:rPr>
          <w:rFonts w:eastAsia="仿宋_GB2312"/>
          <w:szCs w:val="32"/>
        </w:rPr>
      </w:pPr>
      <w:r>
        <w:rPr>
          <w:rFonts w:eastAsia="仿宋_GB2312"/>
          <w:szCs w:val="32"/>
        </w:rPr>
        <w:t>（1）组织医疗机构、疾病预防控制机构和卫生健康监督机构开展、参与突发公共卫生事件的调查与处置。</w:t>
      </w:r>
    </w:p>
    <w:p>
      <w:pPr>
        <w:pStyle w:val="9"/>
        <w:adjustRightInd w:val="0"/>
        <w:ind w:firstLine="624" w:firstLineChars="200"/>
        <w:rPr>
          <w:rFonts w:eastAsia="仿宋_GB2312"/>
          <w:szCs w:val="32"/>
        </w:rPr>
      </w:pPr>
      <w:r>
        <w:rPr>
          <w:rFonts w:eastAsia="仿宋_GB2312"/>
          <w:szCs w:val="32"/>
        </w:rPr>
        <w:t>（2）应急控制措施：根据需要组织开展应急疫苗接种、预防服药等应急控制措施。</w:t>
      </w:r>
    </w:p>
    <w:p>
      <w:pPr>
        <w:pStyle w:val="9"/>
        <w:adjustRightInd w:val="0"/>
        <w:ind w:firstLine="624" w:firstLineChars="200"/>
        <w:rPr>
          <w:rFonts w:eastAsia="仿宋_GB2312"/>
          <w:szCs w:val="32"/>
        </w:rPr>
      </w:pPr>
      <w:r>
        <w:rPr>
          <w:rFonts w:eastAsia="仿宋_GB2312"/>
          <w:szCs w:val="32"/>
        </w:rPr>
        <w:t>（3）督导检查：组织对突发公共卫生事件应急处置工作进行督查和指导。</w:t>
      </w:r>
    </w:p>
    <w:p>
      <w:pPr>
        <w:pStyle w:val="9"/>
        <w:adjustRightInd w:val="0"/>
        <w:ind w:firstLine="624" w:firstLineChars="200"/>
        <w:rPr>
          <w:rFonts w:eastAsia="仿宋_GB2312"/>
          <w:szCs w:val="32"/>
        </w:rPr>
      </w:pPr>
      <w:r>
        <w:rPr>
          <w:rFonts w:eastAsia="仿宋_GB2312"/>
          <w:szCs w:val="32"/>
        </w:rPr>
        <w:t>（4）发布信息与通报：经</w:t>
      </w:r>
      <w:r>
        <w:rPr>
          <w:rFonts w:hint="eastAsia" w:eastAsia="仿宋_GB2312"/>
          <w:szCs w:val="32"/>
          <w:lang w:eastAsia="zh-CN"/>
        </w:rPr>
        <w:t>区</w:t>
      </w:r>
      <w:r>
        <w:rPr>
          <w:rFonts w:eastAsia="仿宋_GB2312"/>
          <w:szCs w:val="32"/>
        </w:rPr>
        <w:t>指挥部授权，</w:t>
      </w:r>
      <w:r>
        <w:rPr>
          <w:rFonts w:hint="eastAsia" w:eastAsia="仿宋_GB2312"/>
          <w:szCs w:val="32"/>
          <w:lang w:eastAsia="zh-CN"/>
        </w:rPr>
        <w:t>区</w:t>
      </w:r>
      <w:r>
        <w:rPr>
          <w:rFonts w:eastAsia="仿宋_GB2312"/>
          <w:szCs w:val="32"/>
        </w:rPr>
        <w:t>卫生</w:t>
      </w:r>
      <w:r>
        <w:rPr>
          <w:rFonts w:eastAsia="仿宋_GB2312"/>
          <w:kern w:val="0"/>
          <w:szCs w:val="32"/>
        </w:rPr>
        <w:t>健康行政部门</w:t>
      </w:r>
      <w:r>
        <w:rPr>
          <w:rFonts w:eastAsia="仿宋_GB2312"/>
          <w:szCs w:val="32"/>
        </w:rPr>
        <w:t>及时向社会发布突发公共卫生事件的信息或公告，并向有关部门通报情况。</w:t>
      </w:r>
    </w:p>
    <w:p>
      <w:pPr>
        <w:pStyle w:val="9"/>
        <w:adjustRightInd w:val="0"/>
        <w:ind w:firstLine="624" w:firstLineChars="200"/>
        <w:rPr>
          <w:rFonts w:eastAsia="仿宋_GB2312"/>
          <w:szCs w:val="32"/>
        </w:rPr>
      </w:pPr>
      <w:r>
        <w:rPr>
          <w:rFonts w:eastAsia="仿宋_GB2312"/>
          <w:szCs w:val="32"/>
        </w:rPr>
        <w:t>（5）开展培训：组织开展新发现的突发传染病、不明原因的群体性疾病、重大中毒事件等技术标准和规范等相关内容的培训工作。</w:t>
      </w:r>
    </w:p>
    <w:p>
      <w:pPr>
        <w:pStyle w:val="9"/>
        <w:adjustRightInd w:val="0"/>
        <w:ind w:firstLine="624" w:firstLineChars="200"/>
        <w:rPr>
          <w:rFonts w:eastAsia="仿宋_GB2312"/>
          <w:szCs w:val="32"/>
        </w:rPr>
      </w:pPr>
      <w:r>
        <w:rPr>
          <w:rFonts w:eastAsia="仿宋_GB2312"/>
          <w:szCs w:val="32"/>
        </w:rPr>
        <w:t>（6）普及卫生知识：针对事件性质，有针对性地开展卫生知识宣教，提高公众健康意识和自我防护能力，消除公众心理障碍，开展心理危机干预工作。</w:t>
      </w:r>
    </w:p>
    <w:p>
      <w:pPr>
        <w:pStyle w:val="9"/>
        <w:adjustRightInd w:val="0"/>
        <w:ind w:firstLine="624" w:firstLineChars="200"/>
        <w:rPr>
          <w:rFonts w:eastAsia="仿宋_GB2312"/>
          <w:szCs w:val="32"/>
        </w:rPr>
      </w:pPr>
      <w:r>
        <w:rPr>
          <w:rFonts w:eastAsia="仿宋_GB2312"/>
          <w:szCs w:val="32"/>
        </w:rPr>
        <w:t>5.4.3 医疗机构</w:t>
      </w:r>
    </w:p>
    <w:p>
      <w:pPr>
        <w:pStyle w:val="9"/>
        <w:adjustRightInd w:val="0"/>
        <w:ind w:firstLine="624" w:firstLineChars="200"/>
        <w:rPr>
          <w:rFonts w:eastAsia="仿宋_GB2312"/>
          <w:szCs w:val="32"/>
        </w:rPr>
      </w:pPr>
      <w:r>
        <w:rPr>
          <w:rFonts w:eastAsia="仿宋_GB2312"/>
          <w:szCs w:val="32"/>
        </w:rPr>
        <w:t>（1）开展病人接诊、收治和转运工作，对患者进行分级分类救治处置，坚持中医药防治并举，对传染病患者按规范进行处置。做好传染病和中毒病人的报告。</w:t>
      </w:r>
    </w:p>
    <w:p>
      <w:pPr>
        <w:pStyle w:val="9"/>
        <w:adjustRightInd w:val="0"/>
        <w:ind w:firstLine="624" w:firstLineChars="200"/>
        <w:rPr>
          <w:rFonts w:eastAsia="仿宋_GB2312"/>
          <w:szCs w:val="32"/>
        </w:rPr>
      </w:pPr>
      <w:r>
        <w:rPr>
          <w:rFonts w:eastAsia="仿宋_GB2312"/>
          <w:szCs w:val="32"/>
        </w:rPr>
        <w:t>（2）协助疾病预防控制机构人员开展流行病学调查工作，做好标本的采集。</w:t>
      </w:r>
    </w:p>
    <w:p>
      <w:pPr>
        <w:pStyle w:val="9"/>
        <w:adjustRightInd w:val="0"/>
        <w:ind w:firstLine="624" w:firstLineChars="200"/>
        <w:rPr>
          <w:rFonts w:eastAsia="仿宋_GB2312"/>
          <w:szCs w:val="32"/>
        </w:rPr>
      </w:pPr>
      <w:r>
        <w:rPr>
          <w:rFonts w:eastAsia="仿宋_GB2312"/>
          <w:szCs w:val="32"/>
        </w:rPr>
        <w:t>（3）做好医院内现场控制、消毒隔离、个人防护、医疗垃圾和污水处理工作，防止院内交叉感染和污染。</w:t>
      </w:r>
    </w:p>
    <w:p>
      <w:pPr>
        <w:pStyle w:val="9"/>
        <w:adjustRightInd w:val="0"/>
        <w:ind w:firstLine="624" w:firstLineChars="200"/>
        <w:rPr>
          <w:rFonts w:eastAsia="仿宋_GB2312"/>
          <w:szCs w:val="32"/>
        </w:rPr>
      </w:pPr>
      <w:r>
        <w:rPr>
          <w:rFonts w:eastAsia="仿宋_GB2312"/>
          <w:szCs w:val="32"/>
        </w:rPr>
        <w:t>（4）对因突发公共卫生事件而引起身体伤害的病人，任何医疗机构不得拒绝接诊。</w:t>
      </w:r>
    </w:p>
    <w:p>
      <w:pPr>
        <w:pStyle w:val="9"/>
        <w:adjustRightInd w:val="0"/>
        <w:ind w:firstLine="624" w:firstLineChars="200"/>
        <w:rPr>
          <w:rFonts w:eastAsia="仿宋_GB2312"/>
          <w:szCs w:val="32"/>
        </w:rPr>
      </w:pPr>
      <w:r>
        <w:rPr>
          <w:rFonts w:eastAsia="仿宋_GB2312"/>
          <w:szCs w:val="32"/>
        </w:rPr>
        <w:t>（5）对群体性不明原因疾病和新发传染病做好病例分析与总结，积累诊断治疗的经验。重大中毒事件，按照现场救援、病人转运、后续治疗相结合的原则进行处置。</w:t>
      </w:r>
    </w:p>
    <w:p>
      <w:pPr>
        <w:pStyle w:val="9"/>
        <w:adjustRightInd w:val="0"/>
        <w:ind w:firstLine="624" w:firstLineChars="200"/>
        <w:rPr>
          <w:rFonts w:eastAsia="仿宋_GB2312"/>
          <w:color w:val="auto"/>
          <w:szCs w:val="32"/>
          <w:u w:val="none"/>
        </w:rPr>
      </w:pPr>
      <w:r>
        <w:rPr>
          <w:rFonts w:eastAsia="仿宋_GB2312"/>
          <w:color w:val="auto"/>
          <w:szCs w:val="32"/>
          <w:u w:val="none"/>
        </w:rPr>
        <w:t>（6）开展科研与国际交流：开展与突发公共卫生事件相关的诊断试剂、药品、防护用品等方面的研究；开展国际合作与交流，加快病源查询和病因诊断。</w:t>
      </w:r>
    </w:p>
    <w:p>
      <w:pPr>
        <w:pStyle w:val="9"/>
        <w:adjustRightInd w:val="0"/>
        <w:ind w:firstLine="624" w:firstLineChars="200"/>
        <w:rPr>
          <w:rFonts w:eastAsia="仿宋_GB2312"/>
          <w:color w:val="auto"/>
          <w:szCs w:val="32"/>
          <w:u w:val="none"/>
        </w:rPr>
      </w:pPr>
      <w:r>
        <w:rPr>
          <w:rFonts w:eastAsia="仿宋_GB2312"/>
          <w:color w:val="auto"/>
          <w:szCs w:val="32"/>
          <w:u w:val="none"/>
        </w:rPr>
        <w:t>5.4.4 疾病预防控制机构</w:t>
      </w:r>
    </w:p>
    <w:p>
      <w:pPr>
        <w:pStyle w:val="9"/>
        <w:adjustRightInd w:val="0"/>
        <w:ind w:firstLine="624" w:firstLineChars="200"/>
        <w:rPr>
          <w:rFonts w:eastAsia="仿宋_GB2312"/>
          <w:color w:val="auto"/>
          <w:szCs w:val="32"/>
          <w:u w:val="none"/>
        </w:rPr>
      </w:pPr>
      <w:r>
        <w:rPr>
          <w:rFonts w:eastAsia="仿宋_GB2312"/>
          <w:color w:val="auto"/>
          <w:szCs w:val="32"/>
          <w:u w:val="none"/>
        </w:rPr>
        <w:t>（1）突发公共卫生事件信息报告管理：</w:t>
      </w:r>
      <w:r>
        <w:rPr>
          <w:rFonts w:hint="eastAsia" w:eastAsia="仿宋_GB2312"/>
          <w:color w:val="auto"/>
          <w:szCs w:val="32"/>
          <w:u w:val="none"/>
          <w:lang w:eastAsia="zh-CN"/>
        </w:rPr>
        <w:t>区</w:t>
      </w:r>
      <w:r>
        <w:rPr>
          <w:rFonts w:eastAsia="仿宋_GB2312"/>
          <w:color w:val="auto"/>
          <w:szCs w:val="32"/>
          <w:u w:val="none"/>
        </w:rPr>
        <w:t>疾病预防控制机构做好突发公共卫生事件的信息收集、报告与分析工作。</w:t>
      </w:r>
    </w:p>
    <w:p>
      <w:pPr>
        <w:pStyle w:val="9"/>
        <w:adjustRightInd w:val="0"/>
        <w:ind w:firstLine="624" w:firstLineChars="200"/>
        <w:rPr>
          <w:rFonts w:eastAsia="仿宋_GB2312"/>
          <w:color w:val="auto"/>
          <w:szCs w:val="32"/>
          <w:u w:val="none"/>
        </w:rPr>
      </w:pPr>
      <w:r>
        <w:rPr>
          <w:rFonts w:eastAsia="仿宋_GB2312"/>
          <w:color w:val="auto"/>
          <w:szCs w:val="32"/>
          <w:u w:val="none"/>
        </w:rPr>
        <w:t>（2）开展流行病学调查：疾病预防控制机构人员到达现场后，尽快制订流行病学调查计划和方案，对突发事件累及人群的发病情况、分布特点进行调查分析，提出并实施有针对性的预防控制措施。</w:t>
      </w:r>
    </w:p>
    <w:p>
      <w:pPr>
        <w:pStyle w:val="9"/>
        <w:adjustRightInd w:val="0"/>
        <w:ind w:firstLine="624" w:firstLineChars="200"/>
        <w:rPr>
          <w:rFonts w:eastAsia="仿宋_GB2312"/>
          <w:color w:val="auto"/>
          <w:szCs w:val="32"/>
          <w:u w:val="none"/>
        </w:rPr>
      </w:pPr>
      <w:r>
        <w:rPr>
          <w:rFonts w:eastAsia="仿宋_GB2312"/>
          <w:color w:val="auto"/>
          <w:szCs w:val="32"/>
          <w:u w:val="none"/>
        </w:rPr>
        <w:t>（3）实验室检测：按有关技术规范采集足量、足够的标本，分送国家和本市应急处理功能网络实验室检测，查找致病原因。</w:t>
      </w:r>
    </w:p>
    <w:p>
      <w:pPr>
        <w:pStyle w:val="9"/>
        <w:adjustRightInd w:val="0"/>
        <w:ind w:firstLine="624" w:firstLineChars="200"/>
        <w:rPr>
          <w:rFonts w:eastAsia="仿宋_GB2312"/>
          <w:color w:val="auto"/>
          <w:szCs w:val="32"/>
          <w:u w:val="none"/>
        </w:rPr>
      </w:pPr>
      <w:r>
        <w:rPr>
          <w:rFonts w:eastAsia="仿宋_GB2312"/>
          <w:color w:val="auto"/>
          <w:szCs w:val="32"/>
          <w:u w:val="none"/>
        </w:rPr>
        <w:t>（4）开展科研与国际交流：开展与突发公共卫生事件相关的诊断试剂、疫苗、消毒方法、医疗卫生防护用品等方面的研究；开展国际合作与交流，加快病源查询和病因诊断。</w:t>
      </w:r>
    </w:p>
    <w:p>
      <w:pPr>
        <w:pStyle w:val="9"/>
        <w:adjustRightInd w:val="0"/>
        <w:ind w:firstLine="624" w:firstLineChars="200"/>
        <w:rPr>
          <w:rFonts w:eastAsia="仿宋_GB2312"/>
          <w:color w:val="auto"/>
          <w:szCs w:val="32"/>
          <w:u w:val="none"/>
        </w:rPr>
      </w:pPr>
      <w:r>
        <w:rPr>
          <w:rFonts w:eastAsia="仿宋_GB2312"/>
          <w:color w:val="auto"/>
          <w:szCs w:val="32"/>
          <w:u w:val="none"/>
        </w:rPr>
        <w:t>（5）制订技术方案：根据国家</w:t>
      </w:r>
      <w:r>
        <w:rPr>
          <w:rFonts w:hint="eastAsia" w:eastAsia="仿宋_GB2312"/>
          <w:color w:val="auto"/>
          <w:szCs w:val="32"/>
          <w:u w:val="none"/>
          <w:lang w:eastAsia="zh-CN"/>
        </w:rPr>
        <w:t>及市级</w:t>
      </w:r>
      <w:r>
        <w:rPr>
          <w:rFonts w:eastAsia="仿宋_GB2312"/>
          <w:color w:val="auto"/>
          <w:szCs w:val="32"/>
          <w:u w:val="none"/>
        </w:rPr>
        <w:t>有关技术标准和规范，制订技术方案或实施方案。</w:t>
      </w:r>
    </w:p>
    <w:p>
      <w:pPr>
        <w:pStyle w:val="9"/>
        <w:adjustRightInd w:val="0"/>
        <w:ind w:firstLine="624" w:firstLineChars="200"/>
        <w:rPr>
          <w:rFonts w:eastAsia="仿宋_GB2312"/>
          <w:color w:val="auto"/>
          <w:szCs w:val="32"/>
          <w:u w:val="none"/>
        </w:rPr>
      </w:pPr>
      <w:r>
        <w:rPr>
          <w:rFonts w:eastAsia="仿宋_GB2312"/>
          <w:color w:val="auto"/>
          <w:szCs w:val="32"/>
          <w:u w:val="none"/>
        </w:rPr>
        <w:t>（6）开展技术培训：负责辖区内相关人员的培训。</w:t>
      </w:r>
    </w:p>
    <w:p>
      <w:pPr>
        <w:pStyle w:val="9"/>
        <w:adjustRightInd w:val="0"/>
        <w:ind w:firstLine="624" w:firstLineChars="200"/>
        <w:rPr>
          <w:rFonts w:eastAsia="仿宋_GB2312"/>
          <w:szCs w:val="32"/>
        </w:rPr>
      </w:pPr>
      <w:r>
        <w:rPr>
          <w:rFonts w:eastAsia="仿宋_GB2312"/>
          <w:szCs w:val="32"/>
        </w:rPr>
        <w:t>5.4.5 卫生健康监督机构</w:t>
      </w:r>
    </w:p>
    <w:p>
      <w:pPr>
        <w:pStyle w:val="9"/>
        <w:adjustRightInd w:val="0"/>
        <w:ind w:firstLine="624" w:firstLineChars="200"/>
        <w:rPr>
          <w:rFonts w:eastAsia="仿宋_GB2312"/>
          <w:szCs w:val="32"/>
        </w:rPr>
      </w:pPr>
      <w:r>
        <w:rPr>
          <w:rFonts w:eastAsia="仿宋_GB2312"/>
          <w:szCs w:val="32"/>
        </w:rPr>
        <w:t>（1）根据卫生健康</w:t>
      </w:r>
      <w:r>
        <w:rPr>
          <w:rFonts w:eastAsia="仿宋_GB2312"/>
          <w:kern w:val="0"/>
          <w:szCs w:val="32"/>
        </w:rPr>
        <w:t>行政部门</w:t>
      </w:r>
      <w:r>
        <w:rPr>
          <w:rFonts w:eastAsia="仿宋_GB2312"/>
          <w:szCs w:val="32"/>
        </w:rPr>
        <w:t>的工作部署，开展对医疗机构、疾病预防控制机构和采供血机构突发公共卫生事件应急处置各项措施落实情况的督导、检查。</w:t>
      </w:r>
    </w:p>
    <w:p>
      <w:pPr>
        <w:pStyle w:val="9"/>
        <w:adjustRightInd w:val="0"/>
        <w:ind w:firstLine="624" w:firstLineChars="200"/>
        <w:rPr>
          <w:rFonts w:eastAsia="仿宋_GB2312"/>
          <w:szCs w:val="32"/>
        </w:rPr>
      </w:pPr>
      <w:r>
        <w:rPr>
          <w:rFonts w:eastAsia="仿宋_GB2312"/>
          <w:szCs w:val="32"/>
        </w:rPr>
        <w:t>（2）围绕突发公共卫生事件应急处置工作，做好区域内卫生健康监督工作。</w:t>
      </w:r>
    </w:p>
    <w:p>
      <w:pPr>
        <w:pStyle w:val="9"/>
        <w:adjustRightInd w:val="0"/>
        <w:ind w:firstLine="624" w:firstLineChars="200"/>
        <w:rPr>
          <w:rFonts w:eastAsia="仿宋_GB2312"/>
          <w:szCs w:val="32"/>
        </w:rPr>
      </w:pPr>
      <w:r>
        <w:rPr>
          <w:rFonts w:eastAsia="仿宋_GB2312"/>
          <w:szCs w:val="32"/>
        </w:rPr>
        <w:t>（3）依据《突发公共卫生事件应急条例》和有关法律法规，调查处理突发公共卫生事件应急处置工作中的违法行为。</w:t>
      </w:r>
    </w:p>
    <w:p>
      <w:pPr>
        <w:pStyle w:val="9"/>
        <w:adjustRightInd w:val="0"/>
        <w:ind w:firstLine="624" w:firstLineChars="200"/>
        <w:rPr>
          <w:rFonts w:eastAsia="仿宋_GB2312"/>
          <w:szCs w:val="32"/>
        </w:rPr>
      </w:pPr>
      <w:r>
        <w:rPr>
          <w:rFonts w:eastAsia="仿宋_GB2312"/>
          <w:szCs w:val="32"/>
        </w:rPr>
        <w:t>5.4.</w:t>
      </w:r>
      <w:r>
        <w:rPr>
          <w:rFonts w:hint="eastAsia" w:eastAsia="仿宋_GB2312"/>
          <w:szCs w:val="32"/>
          <w:lang w:val="en-US" w:eastAsia="zh-CN"/>
        </w:rPr>
        <w:t xml:space="preserve">6 </w:t>
      </w:r>
      <w:r>
        <w:rPr>
          <w:rFonts w:eastAsia="仿宋_GB2312"/>
          <w:szCs w:val="32"/>
        </w:rPr>
        <w:t>非事件发生地</w:t>
      </w:r>
    </w:p>
    <w:p>
      <w:pPr>
        <w:pStyle w:val="9"/>
        <w:adjustRightInd w:val="0"/>
        <w:ind w:firstLine="624" w:firstLineChars="200"/>
        <w:rPr>
          <w:rFonts w:eastAsia="仿宋_GB2312"/>
          <w:szCs w:val="32"/>
        </w:rPr>
      </w:pPr>
      <w:r>
        <w:rPr>
          <w:rFonts w:eastAsia="仿宋_GB2312"/>
          <w:szCs w:val="32"/>
        </w:rPr>
        <w:t>未发生突发公共卫生事件的区人民政府，应根据事件发生地区突发公共卫生事件的性质、特点、发生区域和发展趋势，分析本区受波及的可能性和程度，并重点做好以下工作：</w:t>
      </w:r>
    </w:p>
    <w:p>
      <w:pPr>
        <w:pStyle w:val="9"/>
        <w:adjustRightInd w:val="0"/>
        <w:ind w:firstLine="624" w:firstLineChars="200"/>
        <w:rPr>
          <w:rFonts w:eastAsia="仿宋_GB2312"/>
          <w:szCs w:val="32"/>
        </w:rPr>
      </w:pPr>
      <w:r>
        <w:rPr>
          <w:rFonts w:eastAsia="仿宋_GB2312"/>
          <w:szCs w:val="32"/>
        </w:rPr>
        <w:t>（1）密切保持与事件发生地区的联系，及时获取相关信息。</w:t>
      </w:r>
    </w:p>
    <w:p>
      <w:pPr>
        <w:pStyle w:val="9"/>
        <w:adjustRightInd w:val="0"/>
        <w:ind w:firstLine="624" w:firstLineChars="200"/>
        <w:rPr>
          <w:rFonts w:eastAsia="仿宋_GB2312"/>
          <w:szCs w:val="32"/>
        </w:rPr>
      </w:pPr>
      <w:r>
        <w:rPr>
          <w:rFonts w:eastAsia="仿宋_GB2312"/>
          <w:szCs w:val="32"/>
        </w:rPr>
        <w:t>（2）组织做好本辖区应急处置所需的人员与物资准备。</w:t>
      </w:r>
    </w:p>
    <w:p>
      <w:pPr>
        <w:pStyle w:val="9"/>
        <w:adjustRightInd w:val="0"/>
        <w:ind w:firstLine="624" w:firstLineChars="200"/>
        <w:rPr>
          <w:rFonts w:eastAsia="仿宋_GB2312"/>
          <w:szCs w:val="32"/>
        </w:rPr>
      </w:pPr>
      <w:r>
        <w:rPr>
          <w:rFonts w:eastAsia="仿宋_GB2312"/>
          <w:szCs w:val="32"/>
        </w:rPr>
        <w:t>（3）加强相关疾病与健康监测和报告工作，必要时，建立专门报告制度。</w:t>
      </w:r>
    </w:p>
    <w:p>
      <w:pPr>
        <w:pStyle w:val="9"/>
        <w:adjustRightInd w:val="0"/>
        <w:ind w:firstLine="624" w:firstLineChars="200"/>
        <w:rPr>
          <w:rFonts w:eastAsia="仿宋_GB2312"/>
          <w:szCs w:val="32"/>
        </w:rPr>
      </w:pPr>
      <w:r>
        <w:rPr>
          <w:rFonts w:eastAsia="仿宋_GB2312"/>
          <w:szCs w:val="32"/>
        </w:rPr>
        <w:t>（4）开展重点人群、重点场所和重点环节的监测和预防控制工作，防患于未然。</w:t>
      </w:r>
    </w:p>
    <w:p>
      <w:pPr>
        <w:pStyle w:val="9"/>
        <w:adjustRightInd w:val="0"/>
        <w:ind w:firstLine="624" w:firstLineChars="200"/>
        <w:rPr>
          <w:rFonts w:eastAsia="仿宋_GB2312"/>
          <w:szCs w:val="32"/>
        </w:rPr>
      </w:pPr>
      <w:r>
        <w:rPr>
          <w:rFonts w:eastAsia="仿宋_GB2312"/>
          <w:szCs w:val="32"/>
        </w:rPr>
        <w:t>（5）开展防治知识宣传和健康教育，提高公众自我保护意识和能力。</w:t>
      </w:r>
    </w:p>
    <w:p>
      <w:pPr>
        <w:pStyle w:val="9"/>
        <w:adjustRightInd w:val="0"/>
        <w:ind w:firstLine="624" w:firstLineChars="200"/>
        <w:rPr>
          <w:rFonts w:eastAsia="仿宋_GB2312"/>
          <w:szCs w:val="32"/>
        </w:rPr>
      </w:pPr>
      <w:r>
        <w:rPr>
          <w:rFonts w:eastAsia="仿宋_GB2312"/>
          <w:szCs w:val="32"/>
        </w:rPr>
        <w:t>（6）根据市人民政府及其有关部门的决定，开展交通卫生检疫等。</w:t>
      </w:r>
    </w:p>
    <w:p>
      <w:pPr>
        <w:adjustRightInd w:val="0"/>
        <w:ind w:firstLine="624" w:firstLineChars="200"/>
        <w:rPr>
          <w:rFonts w:eastAsia="楷体_GB2312"/>
          <w:bCs/>
          <w:sz w:val="32"/>
          <w:szCs w:val="32"/>
        </w:rPr>
      </w:pPr>
      <w:bookmarkStart w:id="18" w:name="_Toc26316"/>
      <w:r>
        <w:rPr>
          <w:rFonts w:eastAsia="楷体_GB2312"/>
          <w:bCs/>
          <w:sz w:val="32"/>
          <w:szCs w:val="32"/>
        </w:rPr>
        <w:t>5.5 应急响应终止</w:t>
      </w:r>
      <w:bookmarkEnd w:id="18"/>
    </w:p>
    <w:p>
      <w:pPr>
        <w:pStyle w:val="9"/>
        <w:adjustRightInd w:val="0"/>
        <w:ind w:firstLine="624" w:firstLineChars="200"/>
        <w:rPr>
          <w:rFonts w:eastAsia="仿宋_GB2312"/>
          <w:szCs w:val="32"/>
        </w:rPr>
      </w:pPr>
      <w:r>
        <w:rPr>
          <w:rFonts w:eastAsia="仿宋_GB2312"/>
          <w:szCs w:val="32"/>
        </w:rPr>
        <w:t>突发公共卫生事件应急响应的终止需符合以下条件：突发公共卫生事件隐患或相关危险因素消除，或末例传染病病例发生后经过最长潜伏期无新的病例出现。特别重大、重大突发公共卫生事件，经市领导小组批准后，由市指挥部宣布应急响应终止。较大和一般突发公共卫生事件，由宣布启动应急响应的区指挥部宣布区级应急响应终止，各部门转入常态工作，并将终止响应信息报市卫生健康委。如市级层面启动三级或四级应急响应，则由启动应急响应的部门宣布市级应急响应终止。</w:t>
      </w:r>
    </w:p>
    <w:p>
      <w:pPr>
        <w:pStyle w:val="9"/>
        <w:adjustRightInd w:val="0"/>
        <w:ind w:firstLine="624" w:firstLineChars="200"/>
        <w:rPr>
          <w:rFonts w:eastAsia="仿宋_GB2312"/>
          <w:bCs/>
          <w:kern w:val="0"/>
          <w:szCs w:val="32"/>
        </w:rPr>
      </w:pPr>
      <w:r>
        <w:rPr>
          <w:rFonts w:eastAsia="仿宋_GB2312"/>
          <w:szCs w:val="32"/>
        </w:rPr>
        <w:t>对应急响应级别进行动态调整时，要综合考量突发公共卫生</w:t>
      </w:r>
      <w:r>
        <w:rPr>
          <w:rFonts w:eastAsia="仿宋_GB2312"/>
          <w:bCs/>
          <w:kern w:val="0"/>
          <w:szCs w:val="32"/>
        </w:rPr>
        <w:t>事件波及范围和严重程度、突发公共卫生事件处置能力、社会综合因素等。</w:t>
      </w:r>
    </w:p>
    <w:p>
      <w:pPr>
        <w:adjustRightInd w:val="0"/>
        <w:ind w:firstLine="624" w:firstLineChars="200"/>
        <w:rPr>
          <w:rFonts w:eastAsia="黑体"/>
          <w:sz w:val="32"/>
          <w:szCs w:val="32"/>
        </w:rPr>
      </w:pPr>
      <w:bookmarkStart w:id="19" w:name="_Toc3607"/>
      <w:r>
        <w:rPr>
          <w:rFonts w:eastAsia="黑体"/>
          <w:sz w:val="32"/>
          <w:szCs w:val="32"/>
        </w:rPr>
        <w:t>6 后期处置</w:t>
      </w:r>
      <w:bookmarkEnd w:id="19"/>
    </w:p>
    <w:p>
      <w:pPr>
        <w:adjustRightInd w:val="0"/>
        <w:ind w:firstLine="624" w:firstLineChars="200"/>
        <w:rPr>
          <w:rFonts w:eastAsia="楷体_GB2312"/>
          <w:bCs/>
          <w:sz w:val="32"/>
          <w:szCs w:val="32"/>
        </w:rPr>
      </w:pPr>
      <w:bookmarkStart w:id="20" w:name="_Toc18727"/>
      <w:r>
        <w:rPr>
          <w:rFonts w:eastAsia="楷体_GB2312"/>
          <w:bCs/>
          <w:sz w:val="32"/>
          <w:szCs w:val="32"/>
        </w:rPr>
        <w:t>6.1 恢复生产</w:t>
      </w:r>
    </w:p>
    <w:p>
      <w:pPr>
        <w:adjustRightInd w:val="0"/>
        <w:ind w:firstLine="624" w:firstLineChars="200"/>
        <w:rPr>
          <w:rFonts w:eastAsia="仿宋_GB2312"/>
          <w:sz w:val="32"/>
          <w:szCs w:val="32"/>
        </w:rPr>
      </w:pPr>
      <w:r>
        <w:rPr>
          <w:rFonts w:eastAsia="仿宋_GB2312"/>
          <w:sz w:val="32"/>
          <w:szCs w:val="32"/>
        </w:rPr>
        <w:t>突发公共卫生事件应急处置工作结束后，要及时取消限制性措施，恢复社会正常生产生活秩序。</w:t>
      </w:r>
    </w:p>
    <w:p>
      <w:pPr>
        <w:adjustRightInd w:val="0"/>
        <w:ind w:firstLine="624" w:firstLineChars="200"/>
        <w:rPr>
          <w:rFonts w:eastAsia="楷体_GB2312"/>
          <w:bCs/>
          <w:sz w:val="32"/>
          <w:szCs w:val="32"/>
        </w:rPr>
      </w:pPr>
      <w:r>
        <w:rPr>
          <w:rFonts w:eastAsia="楷体_GB2312"/>
          <w:bCs/>
          <w:sz w:val="32"/>
          <w:szCs w:val="32"/>
        </w:rPr>
        <w:t>6.2 调查评估</w:t>
      </w:r>
      <w:bookmarkEnd w:id="20"/>
    </w:p>
    <w:p>
      <w:pPr>
        <w:pStyle w:val="9"/>
        <w:adjustRightInd w:val="0"/>
        <w:ind w:firstLine="624" w:firstLineChars="200"/>
        <w:rPr>
          <w:rFonts w:eastAsia="仿宋_GB2312"/>
          <w:szCs w:val="32"/>
        </w:rPr>
      </w:pPr>
      <w:r>
        <w:rPr>
          <w:rFonts w:hint="eastAsia" w:eastAsia="仿宋_GB2312"/>
          <w:szCs w:val="32"/>
          <w:lang w:eastAsia="zh-CN"/>
        </w:rPr>
        <w:t>区</w:t>
      </w:r>
      <w:r>
        <w:rPr>
          <w:rFonts w:eastAsia="仿宋_GB2312"/>
          <w:szCs w:val="32"/>
        </w:rPr>
        <w:t>卫生健康行政部门按照</w:t>
      </w:r>
      <w:r>
        <w:rPr>
          <w:rFonts w:hint="eastAsia" w:eastAsia="仿宋_GB2312"/>
          <w:szCs w:val="32"/>
          <w:lang w:eastAsia="zh-CN"/>
        </w:rPr>
        <w:t>区</w:t>
      </w:r>
      <w:r>
        <w:rPr>
          <w:rFonts w:eastAsia="仿宋_GB2312"/>
          <w:szCs w:val="32"/>
        </w:rPr>
        <w:t>人民政府部署，组织有关人员对突发公共卫生事件处理情况进行调查评估。评估内容主要包括事件概况、调查处置情况、病人救治情况、所采取措施的效果评价、应急处置过程中存在的问题、取得的经验及改进建议。调查评估报告上报本级人民政府和上一级卫生健康行政部门。</w:t>
      </w:r>
      <w:bookmarkStart w:id="21" w:name="_Toc16400"/>
    </w:p>
    <w:p>
      <w:pPr>
        <w:pStyle w:val="9"/>
        <w:adjustRightInd w:val="0"/>
        <w:ind w:firstLine="624" w:firstLineChars="200"/>
        <w:rPr>
          <w:rFonts w:eastAsia="楷体_GB2312"/>
          <w:bCs/>
          <w:szCs w:val="32"/>
        </w:rPr>
      </w:pPr>
      <w:r>
        <w:rPr>
          <w:rFonts w:eastAsia="楷体_GB2312"/>
          <w:bCs/>
          <w:szCs w:val="32"/>
        </w:rPr>
        <w:t>6.3 抚恤和补助</w:t>
      </w:r>
      <w:bookmarkEnd w:id="21"/>
    </w:p>
    <w:p>
      <w:pPr>
        <w:pStyle w:val="9"/>
        <w:adjustRightInd w:val="0"/>
        <w:ind w:firstLine="624" w:firstLineChars="200"/>
        <w:rPr>
          <w:rFonts w:eastAsia="仿宋_GB2312"/>
          <w:szCs w:val="32"/>
        </w:rPr>
      </w:pPr>
      <w:r>
        <w:rPr>
          <w:rFonts w:eastAsia="仿宋_GB2312"/>
          <w:szCs w:val="32"/>
        </w:rPr>
        <w:t>对因参与应急处置工作致病、致残、死亡的人员，区有关政府部门按照国家工伤保险的规定，落实工伤保险待遇；对参加应急处置一线工作的专业技术人员，根据工作需要制定合理的补助标准并给予补助。</w:t>
      </w:r>
    </w:p>
    <w:p>
      <w:pPr>
        <w:adjustRightInd w:val="0"/>
        <w:ind w:firstLine="624" w:firstLineChars="200"/>
        <w:rPr>
          <w:rFonts w:eastAsia="楷体_GB2312"/>
          <w:bCs/>
          <w:sz w:val="32"/>
          <w:szCs w:val="32"/>
        </w:rPr>
      </w:pPr>
      <w:bookmarkStart w:id="22" w:name="_Toc29238"/>
      <w:r>
        <w:rPr>
          <w:rFonts w:eastAsia="楷体_GB2312"/>
          <w:bCs/>
          <w:sz w:val="32"/>
          <w:szCs w:val="32"/>
        </w:rPr>
        <w:t>6.4 征用物资、劳务的补偿</w:t>
      </w:r>
      <w:bookmarkEnd w:id="22"/>
    </w:p>
    <w:p>
      <w:pPr>
        <w:pStyle w:val="9"/>
        <w:adjustRightInd w:val="0"/>
        <w:ind w:firstLine="624" w:firstLineChars="200"/>
        <w:rPr>
          <w:rFonts w:eastAsia="仿宋_GB2312"/>
          <w:szCs w:val="32"/>
        </w:rPr>
      </w:pPr>
      <w:r>
        <w:rPr>
          <w:rFonts w:eastAsia="仿宋_GB2312"/>
          <w:szCs w:val="32"/>
        </w:rPr>
        <w:t>突发公共卫生事件应急工作结束后，区人民政府应组织有关部门对应急处置期间紧急调集、征用有关单位、企业、个人的物资和劳务进行合理评估，给予补偿。</w:t>
      </w:r>
    </w:p>
    <w:p>
      <w:pPr>
        <w:adjustRightInd w:val="0"/>
        <w:ind w:firstLine="624" w:firstLineChars="200"/>
        <w:rPr>
          <w:rFonts w:eastAsia="黑体"/>
          <w:sz w:val="32"/>
          <w:szCs w:val="32"/>
        </w:rPr>
      </w:pPr>
      <w:bookmarkStart w:id="23" w:name="_Toc10638"/>
      <w:r>
        <w:rPr>
          <w:rFonts w:eastAsia="黑体"/>
          <w:sz w:val="32"/>
          <w:szCs w:val="32"/>
        </w:rPr>
        <w:t>7 应急保障</w:t>
      </w:r>
      <w:bookmarkEnd w:id="23"/>
    </w:p>
    <w:p>
      <w:pPr>
        <w:pStyle w:val="9"/>
        <w:adjustRightInd w:val="0"/>
        <w:ind w:firstLine="624" w:firstLineChars="200"/>
        <w:rPr>
          <w:rStyle w:val="21"/>
          <w:rFonts w:ascii="Times New Roman" w:hAnsi="Times New Roman" w:eastAsia="楷体_GB2312"/>
          <w:b w:val="0"/>
          <w:bCs/>
          <w:color w:val="auto"/>
          <w:szCs w:val="32"/>
          <w:u w:val="none"/>
        </w:rPr>
      </w:pPr>
      <w:bookmarkStart w:id="24" w:name="_Toc8920"/>
      <w:r>
        <w:rPr>
          <w:rStyle w:val="21"/>
          <w:rFonts w:ascii="Times New Roman" w:hAnsi="Times New Roman" w:eastAsia="楷体_GB2312"/>
          <w:b w:val="0"/>
          <w:bCs/>
          <w:color w:val="auto"/>
          <w:szCs w:val="32"/>
          <w:u w:val="none"/>
        </w:rPr>
        <w:t>7.1 机制保障</w:t>
      </w:r>
    </w:p>
    <w:p>
      <w:pPr>
        <w:pStyle w:val="9"/>
        <w:adjustRightInd w:val="0"/>
        <w:ind w:firstLine="624" w:firstLineChars="200"/>
        <w:rPr>
          <w:rFonts w:eastAsia="仿宋_GB2312"/>
          <w:color w:val="auto"/>
          <w:szCs w:val="32"/>
          <w:u w:val="none"/>
        </w:rPr>
      </w:pPr>
      <w:r>
        <w:rPr>
          <w:rFonts w:eastAsia="楷体_GB2312"/>
          <w:color w:val="auto"/>
          <w:szCs w:val="32"/>
          <w:u w:val="none"/>
        </w:rPr>
        <w:t xml:space="preserve">7.1.1 </w:t>
      </w:r>
      <w:r>
        <w:rPr>
          <w:rFonts w:eastAsia="仿宋_GB2312"/>
          <w:color w:val="auto"/>
          <w:szCs w:val="32"/>
          <w:u w:val="none"/>
        </w:rPr>
        <w:t>提高重大疫情卫生应急处置能力。按照分级负责、统筹兼顾、平急结合、因地制宜、合理布局的原则，</w:t>
      </w:r>
      <w:r>
        <w:rPr>
          <w:rFonts w:eastAsia="仿宋_GB2312"/>
          <w:b w:val="0"/>
          <w:bCs w:val="0"/>
          <w:color w:val="auto"/>
          <w:szCs w:val="32"/>
          <w:u w:val="none"/>
        </w:rPr>
        <w:t>在全</w:t>
      </w:r>
      <w:r>
        <w:rPr>
          <w:rFonts w:hint="eastAsia" w:eastAsia="仿宋_GB2312"/>
          <w:b w:val="0"/>
          <w:bCs w:val="0"/>
          <w:color w:val="auto"/>
          <w:szCs w:val="32"/>
          <w:u w:val="none"/>
          <w:lang w:eastAsia="zh-CN"/>
        </w:rPr>
        <w:t>区</w:t>
      </w:r>
      <w:r>
        <w:rPr>
          <w:rFonts w:eastAsia="仿宋_GB2312"/>
          <w:b w:val="0"/>
          <w:bCs w:val="0"/>
          <w:color w:val="auto"/>
          <w:szCs w:val="32"/>
          <w:u w:val="none"/>
        </w:rPr>
        <w:t>范围内建立符合实际、覆盖城乡、功能完善、反应灵敏、运转协调、持续发展、统一高效的医疗救治管理体系。构建布局合理、分类处置、平急结合的发热门诊服务体系；</w:t>
      </w:r>
      <w:r>
        <w:rPr>
          <w:rFonts w:eastAsia="仿宋_GB2312"/>
          <w:color w:val="auto"/>
          <w:szCs w:val="32"/>
          <w:u w:val="none"/>
        </w:rPr>
        <w:t>按照平战结合、因地制宜、分类管理、分级负责、统一管理、协调运转的原则，建立医疗救援、传染病防控、突发中毒、核与辐射、心理危机干预等类别的突发公共卫生事件专业卫生应急队伍，并加强管理和培训，进一步提升应急救治能力。</w:t>
      </w:r>
    </w:p>
    <w:p>
      <w:pPr>
        <w:pStyle w:val="9"/>
        <w:adjustRightInd w:val="0"/>
        <w:ind w:firstLine="624" w:firstLineChars="200"/>
        <w:rPr>
          <w:rFonts w:eastAsia="仿宋_GB2312"/>
          <w:color w:val="auto"/>
          <w:szCs w:val="32"/>
          <w:u w:val="none"/>
        </w:rPr>
      </w:pPr>
      <w:r>
        <w:rPr>
          <w:rFonts w:eastAsia="楷体_GB2312"/>
          <w:color w:val="auto"/>
          <w:szCs w:val="32"/>
          <w:u w:val="none"/>
        </w:rPr>
        <w:t xml:space="preserve">7.1.2 </w:t>
      </w:r>
      <w:r>
        <w:rPr>
          <w:rFonts w:eastAsia="仿宋_GB2312"/>
          <w:color w:val="auto"/>
          <w:szCs w:val="32"/>
          <w:u w:val="none"/>
        </w:rPr>
        <w:t>完善卫生健康监督执法体系。建立全</w:t>
      </w:r>
      <w:r>
        <w:rPr>
          <w:rFonts w:hint="eastAsia" w:eastAsia="仿宋_GB2312"/>
          <w:color w:val="auto"/>
          <w:szCs w:val="32"/>
          <w:u w:val="none"/>
          <w:lang w:eastAsia="zh-CN"/>
        </w:rPr>
        <w:t>区</w:t>
      </w:r>
      <w:r>
        <w:rPr>
          <w:rFonts w:eastAsia="仿宋_GB2312"/>
          <w:color w:val="auto"/>
          <w:szCs w:val="32"/>
          <w:u w:val="none"/>
        </w:rPr>
        <w:t>统一的卫生健康监督执法体系，明确职能，落实责任，规范监督执法行为，加强卫生健康监督执法队伍建设。对卫生健康监督人员实行资格准入制度和在岗培训制度，全面提高卫生健康监督执法能力和水平。</w:t>
      </w:r>
    </w:p>
    <w:p>
      <w:pPr>
        <w:pStyle w:val="9"/>
        <w:adjustRightInd w:val="0"/>
        <w:ind w:firstLine="624" w:firstLineChars="200"/>
        <w:rPr>
          <w:rStyle w:val="21"/>
          <w:rFonts w:ascii="Times New Roman" w:hAnsi="Times New Roman" w:eastAsia="楷体_GB2312"/>
          <w:b w:val="0"/>
          <w:color w:val="auto"/>
          <w:szCs w:val="32"/>
          <w:u w:val="none"/>
        </w:rPr>
      </w:pPr>
      <w:r>
        <w:rPr>
          <w:rStyle w:val="21"/>
          <w:rFonts w:ascii="Times New Roman" w:hAnsi="Times New Roman" w:eastAsia="楷体_GB2312"/>
          <w:b w:val="0"/>
          <w:bCs/>
          <w:color w:val="auto"/>
          <w:szCs w:val="32"/>
          <w:u w:val="none"/>
        </w:rPr>
        <w:t>7.2</w:t>
      </w:r>
      <w:r>
        <w:rPr>
          <w:rStyle w:val="21"/>
          <w:rFonts w:ascii="Times New Roman" w:hAnsi="Times New Roman" w:eastAsia="楷体_GB2312"/>
          <w:b w:val="0"/>
          <w:color w:val="auto"/>
          <w:szCs w:val="32"/>
          <w:u w:val="none"/>
        </w:rPr>
        <w:t xml:space="preserve"> 队伍保障</w:t>
      </w:r>
    </w:p>
    <w:p>
      <w:pPr>
        <w:pStyle w:val="9"/>
        <w:adjustRightInd w:val="0"/>
        <w:ind w:firstLine="624" w:firstLineChars="200"/>
        <w:rPr>
          <w:rFonts w:eastAsia="仿宋_GB2312"/>
          <w:color w:val="auto"/>
          <w:szCs w:val="32"/>
          <w:u w:val="none"/>
        </w:rPr>
      </w:pPr>
      <w:r>
        <w:rPr>
          <w:rFonts w:eastAsia="仿宋_GB2312"/>
          <w:color w:val="auto"/>
          <w:szCs w:val="32"/>
          <w:u w:val="none"/>
        </w:rPr>
        <w:t>按照精简、精锐、数量足够的原则，组建专业卫生应急队伍。按照</w:t>
      </w:r>
      <w:r>
        <w:rPr>
          <w:rFonts w:hint="eastAsia" w:ascii="仿宋_GB2312" w:hAnsi="仿宋_GB2312" w:eastAsia="仿宋_GB2312" w:cs="仿宋_GB2312"/>
          <w:color w:val="auto"/>
          <w:szCs w:val="32"/>
          <w:u w:val="none"/>
        </w:rPr>
        <w:t>“平急结合”</w:t>
      </w:r>
      <w:r>
        <w:rPr>
          <w:rFonts w:eastAsia="仿宋_GB2312"/>
          <w:color w:val="auto"/>
          <w:szCs w:val="32"/>
          <w:u w:val="none"/>
        </w:rPr>
        <w:t>原则，优化专业应急救援队伍结构和区域分布，提高卫生应急装备水平与核心处置能力。组织队伍技能培训和卫生应急演练，建立联动协调机制，采取必要防护措施，完善应急救援人员保障。</w:t>
      </w:r>
    </w:p>
    <w:p>
      <w:pPr>
        <w:adjustRightInd w:val="0"/>
        <w:ind w:firstLine="624" w:firstLineChars="200"/>
        <w:rPr>
          <w:rFonts w:eastAsia="楷体_GB2312"/>
          <w:bCs/>
          <w:color w:val="auto"/>
          <w:sz w:val="32"/>
          <w:szCs w:val="32"/>
          <w:u w:val="none"/>
        </w:rPr>
      </w:pPr>
      <w:r>
        <w:rPr>
          <w:rStyle w:val="21"/>
          <w:rFonts w:ascii="Times New Roman" w:hAnsi="Times New Roman" w:eastAsia="楷体_GB2312"/>
          <w:b w:val="0"/>
          <w:bCs/>
          <w:color w:val="auto"/>
          <w:szCs w:val="32"/>
          <w:u w:val="none"/>
        </w:rPr>
        <w:t>7.3</w:t>
      </w:r>
      <w:bookmarkStart w:id="25" w:name="_Toc32505"/>
      <w:r>
        <w:rPr>
          <w:rStyle w:val="21"/>
          <w:rFonts w:ascii="Times New Roman" w:hAnsi="Times New Roman" w:eastAsia="楷体_GB2312"/>
          <w:b w:val="0"/>
          <w:bCs/>
          <w:color w:val="auto"/>
          <w:szCs w:val="32"/>
          <w:u w:val="none"/>
        </w:rPr>
        <w:t xml:space="preserve"> </w:t>
      </w:r>
      <w:r>
        <w:rPr>
          <w:rFonts w:eastAsia="楷体_GB2312"/>
          <w:bCs/>
          <w:color w:val="auto"/>
          <w:sz w:val="32"/>
          <w:szCs w:val="32"/>
          <w:u w:val="none"/>
        </w:rPr>
        <w:t>物资保障</w:t>
      </w:r>
      <w:bookmarkEnd w:id="25"/>
    </w:p>
    <w:p>
      <w:pPr>
        <w:pStyle w:val="9"/>
        <w:adjustRightInd w:val="0"/>
        <w:ind w:firstLine="624" w:firstLineChars="200"/>
        <w:rPr>
          <w:rStyle w:val="21"/>
          <w:rFonts w:ascii="Times New Roman" w:hAnsi="Times New Roman" w:eastAsia="楷体_GB2312"/>
          <w:b w:val="0"/>
          <w:bCs/>
          <w:color w:val="auto"/>
          <w:szCs w:val="32"/>
          <w:u w:val="none"/>
        </w:rPr>
      </w:pPr>
      <w:r>
        <w:rPr>
          <w:rFonts w:eastAsia="仿宋_GB2312"/>
          <w:color w:val="auto"/>
          <w:szCs w:val="32"/>
          <w:u w:val="none"/>
        </w:rPr>
        <w:t>区人民政府要建立处置突发公共卫生事件的物资和生产能力储备；建立和完善突发公共卫生事件应急处置重要物资的储备机制，制定应急物资储备目录和清单，确保医疗卫生应急队伍在突发公共卫生事件应急处置所需物资的供应。发生突发公共卫生事件时，根据工作需要调用储备物资，卫生应急储备物资使用后要及时补充。</w:t>
      </w:r>
    </w:p>
    <w:p>
      <w:pPr>
        <w:adjustRightInd w:val="0"/>
        <w:ind w:firstLine="624" w:firstLineChars="200"/>
        <w:rPr>
          <w:rFonts w:eastAsia="楷体_GB2312"/>
          <w:bCs/>
          <w:color w:val="auto"/>
          <w:sz w:val="32"/>
          <w:szCs w:val="32"/>
          <w:u w:val="none"/>
        </w:rPr>
      </w:pPr>
      <w:r>
        <w:rPr>
          <w:rStyle w:val="21"/>
          <w:rFonts w:ascii="Times New Roman" w:hAnsi="Times New Roman" w:eastAsia="楷体_GB2312"/>
          <w:b w:val="0"/>
          <w:bCs/>
          <w:color w:val="auto"/>
          <w:szCs w:val="32"/>
          <w:u w:val="none"/>
        </w:rPr>
        <w:t>7.4 资金</w:t>
      </w:r>
      <w:r>
        <w:rPr>
          <w:rFonts w:eastAsia="楷体_GB2312"/>
          <w:bCs/>
          <w:color w:val="auto"/>
          <w:sz w:val="32"/>
          <w:szCs w:val="32"/>
          <w:u w:val="none"/>
        </w:rPr>
        <w:t>保障</w:t>
      </w:r>
    </w:p>
    <w:p>
      <w:pPr>
        <w:pStyle w:val="9"/>
        <w:adjustRightInd w:val="0"/>
        <w:ind w:firstLine="624" w:firstLineChars="200"/>
        <w:rPr>
          <w:rFonts w:hint="eastAsia" w:eastAsia="仿宋_GB2312"/>
          <w:color w:val="auto"/>
          <w:szCs w:val="32"/>
          <w:u w:val="none"/>
        </w:rPr>
      </w:pPr>
      <w:r>
        <w:rPr>
          <w:rFonts w:hint="eastAsia" w:eastAsia="仿宋_GB2312"/>
          <w:color w:val="auto"/>
          <w:szCs w:val="32"/>
          <w:u w:val="none"/>
        </w:rPr>
        <w:t>处置突发公共卫生事件所需财政负担的经费，按照现行事权、财权划分原则，由区财政部门按规定予以保障。</w:t>
      </w:r>
    </w:p>
    <w:p>
      <w:pPr>
        <w:pStyle w:val="9"/>
        <w:adjustRightInd w:val="0"/>
        <w:ind w:firstLine="624" w:firstLineChars="200"/>
        <w:rPr>
          <w:rFonts w:eastAsia="楷体_GB2312"/>
          <w:color w:val="auto"/>
          <w:szCs w:val="32"/>
          <w:u w:val="none"/>
        </w:rPr>
      </w:pPr>
      <w:r>
        <w:rPr>
          <w:rStyle w:val="21"/>
          <w:rFonts w:ascii="Times New Roman" w:hAnsi="Times New Roman" w:eastAsia="楷体_GB2312"/>
          <w:b w:val="0"/>
          <w:bCs/>
          <w:color w:val="auto"/>
          <w:szCs w:val="32"/>
          <w:u w:val="none"/>
        </w:rPr>
        <w:t>7.5 技术保障</w:t>
      </w:r>
      <w:bookmarkEnd w:id="24"/>
    </w:p>
    <w:p>
      <w:pPr>
        <w:pStyle w:val="9"/>
        <w:adjustRightInd w:val="0"/>
        <w:ind w:firstLine="624" w:firstLineChars="200"/>
        <w:rPr>
          <w:rFonts w:eastAsia="仿宋_GB2312"/>
          <w:color w:val="auto"/>
          <w:szCs w:val="32"/>
          <w:u w:val="none"/>
        </w:rPr>
      </w:pPr>
      <w:r>
        <w:rPr>
          <w:rFonts w:eastAsia="仿宋_GB2312"/>
          <w:color w:val="auto"/>
          <w:szCs w:val="32"/>
          <w:u w:val="none"/>
        </w:rPr>
        <w:t>利用国家突发公共卫生事件应急决策指挥系统的信息、技术平台，进行突发公共卫生事件相关信息收集、处理、分析、发布和传递等工作。在充分利用现有资源的基础上</w:t>
      </w:r>
      <w:r>
        <w:rPr>
          <w:rFonts w:hint="eastAsia" w:eastAsia="仿宋_GB2312"/>
          <w:color w:val="auto"/>
          <w:szCs w:val="32"/>
          <w:u w:val="none"/>
          <w:lang w:eastAsia="zh-CN"/>
        </w:rPr>
        <w:t>推进</w:t>
      </w:r>
      <w:r>
        <w:rPr>
          <w:rFonts w:eastAsia="仿宋_GB2312"/>
          <w:color w:val="auto"/>
          <w:szCs w:val="32"/>
          <w:u w:val="none"/>
        </w:rPr>
        <w:t>建设医疗救治信息网络，实现卫生健康</w:t>
      </w:r>
      <w:r>
        <w:rPr>
          <w:rFonts w:eastAsia="仿宋_GB2312"/>
          <w:color w:val="auto"/>
          <w:kern w:val="0"/>
          <w:szCs w:val="32"/>
          <w:u w:val="none"/>
        </w:rPr>
        <w:t>行政部门</w:t>
      </w:r>
      <w:r>
        <w:rPr>
          <w:rFonts w:eastAsia="仿宋_GB2312"/>
          <w:color w:val="auto"/>
          <w:szCs w:val="32"/>
          <w:u w:val="none"/>
        </w:rPr>
        <w:t>、医疗救治机构与疾病预防控制机构之间的信息共享。</w:t>
      </w:r>
    </w:p>
    <w:p>
      <w:pPr>
        <w:pStyle w:val="9"/>
        <w:adjustRightInd w:val="0"/>
        <w:ind w:firstLine="624" w:firstLineChars="200"/>
        <w:rPr>
          <w:rFonts w:eastAsia="楷体_GB2312"/>
          <w:color w:val="auto"/>
          <w:szCs w:val="32"/>
          <w:u w:val="none"/>
        </w:rPr>
      </w:pPr>
      <w:bookmarkStart w:id="26" w:name="_Toc11809"/>
      <w:r>
        <w:rPr>
          <w:rFonts w:eastAsia="楷体_GB2312"/>
          <w:color w:val="auto"/>
          <w:szCs w:val="32"/>
          <w:u w:val="none"/>
        </w:rPr>
        <w:t>7.6 通信与交通保障</w:t>
      </w:r>
      <w:bookmarkEnd w:id="26"/>
    </w:p>
    <w:p>
      <w:pPr>
        <w:pStyle w:val="9"/>
        <w:adjustRightInd w:val="0"/>
        <w:ind w:firstLine="624" w:firstLineChars="200"/>
        <w:rPr>
          <w:rFonts w:eastAsia="仿宋_GB2312"/>
          <w:color w:val="auto"/>
          <w:szCs w:val="32"/>
          <w:u w:val="none"/>
        </w:rPr>
      </w:pPr>
      <w:r>
        <w:rPr>
          <w:rFonts w:eastAsia="仿宋_GB2312"/>
          <w:color w:val="auto"/>
          <w:szCs w:val="32"/>
          <w:u w:val="none"/>
        </w:rPr>
        <w:t>各级专业卫生应急队伍要根据实际工作需要配备通信设备和交通工具。</w:t>
      </w:r>
    </w:p>
    <w:p>
      <w:pPr>
        <w:adjustRightInd w:val="0"/>
        <w:ind w:firstLine="624" w:firstLineChars="200"/>
        <w:rPr>
          <w:rFonts w:eastAsia="楷体_GB2312"/>
          <w:bCs/>
          <w:color w:val="auto"/>
          <w:sz w:val="32"/>
          <w:szCs w:val="32"/>
          <w:u w:val="none"/>
        </w:rPr>
      </w:pPr>
      <w:bookmarkStart w:id="27" w:name="_Toc31388"/>
      <w:r>
        <w:rPr>
          <w:rFonts w:eastAsia="楷体_GB2312"/>
          <w:bCs/>
          <w:color w:val="auto"/>
          <w:sz w:val="32"/>
          <w:szCs w:val="32"/>
          <w:u w:val="none"/>
        </w:rPr>
        <w:t>7.7 宣传教育</w:t>
      </w:r>
      <w:bookmarkEnd w:id="27"/>
    </w:p>
    <w:p>
      <w:pPr>
        <w:pStyle w:val="9"/>
        <w:adjustRightInd w:val="0"/>
        <w:ind w:firstLine="624" w:firstLineChars="200"/>
        <w:rPr>
          <w:rFonts w:eastAsia="仿宋_GB2312"/>
          <w:color w:val="auto"/>
          <w:szCs w:val="32"/>
          <w:u w:val="none"/>
        </w:rPr>
      </w:pPr>
      <w:r>
        <w:rPr>
          <w:rFonts w:hint="eastAsia" w:eastAsia="仿宋_GB2312"/>
          <w:color w:val="auto"/>
          <w:szCs w:val="32"/>
          <w:u w:val="none"/>
          <w:lang w:eastAsia="zh-CN"/>
        </w:rPr>
        <w:t>区</w:t>
      </w:r>
      <w:r>
        <w:rPr>
          <w:rFonts w:eastAsia="仿宋_GB2312"/>
          <w:color w:val="auto"/>
          <w:szCs w:val="32"/>
          <w:u w:val="none"/>
        </w:rPr>
        <w:t>卫生</w:t>
      </w:r>
      <w:r>
        <w:rPr>
          <w:rFonts w:eastAsia="仿宋_GB2312"/>
          <w:color w:val="auto"/>
          <w:kern w:val="0"/>
          <w:szCs w:val="32"/>
          <w:u w:val="none"/>
        </w:rPr>
        <w:t>健康行政部门</w:t>
      </w:r>
      <w:r>
        <w:rPr>
          <w:rFonts w:eastAsia="仿宋_GB2312"/>
          <w:color w:val="auto"/>
          <w:szCs w:val="32"/>
          <w:u w:val="none"/>
        </w:rPr>
        <w:t>会同有关部门利用广播、影视、报刊、互联网、手册等多种形式对社会公众广泛开展突发公共卫生事件应急知识普及教育，宣传卫生科普知识，指导群众以科学的行为和方式对待突发公共卫生事件。要充分发挥有关社会团体在普及卫生应急知识和卫生科普知识方面的作用。</w:t>
      </w:r>
    </w:p>
    <w:p>
      <w:pPr>
        <w:adjustRightInd w:val="0"/>
        <w:ind w:firstLine="624" w:firstLineChars="200"/>
        <w:rPr>
          <w:rFonts w:eastAsia="黑体"/>
          <w:sz w:val="32"/>
          <w:szCs w:val="32"/>
        </w:rPr>
      </w:pPr>
      <w:bookmarkStart w:id="28" w:name="_Toc1551"/>
      <w:r>
        <w:rPr>
          <w:rFonts w:eastAsia="黑体"/>
          <w:sz w:val="32"/>
          <w:szCs w:val="32"/>
        </w:rPr>
        <w:t>8 附则</w:t>
      </w:r>
      <w:bookmarkEnd w:id="28"/>
    </w:p>
    <w:p>
      <w:pPr>
        <w:adjustRightInd w:val="0"/>
        <w:ind w:firstLine="624" w:firstLineChars="200"/>
        <w:rPr>
          <w:rFonts w:eastAsia="楷体_GB2312"/>
          <w:bCs/>
          <w:sz w:val="32"/>
          <w:szCs w:val="32"/>
        </w:rPr>
      </w:pPr>
      <w:bookmarkStart w:id="29" w:name="_Toc2739"/>
      <w:r>
        <w:rPr>
          <w:rFonts w:eastAsia="楷体_GB2312"/>
          <w:bCs/>
          <w:sz w:val="32"/>
          <w:szCs w:val="32"/>
        </w:rPr>
        <w:t>8.1 名词</w:t>
      </w:r>
      <w:bookmarkEnd w:id="29"/>
      <w:r>
        <w:rPr>
          <w:rFonts w:eastAsia="楷体_GB2312"/>
          <w:bCs/>
          <w:sz w:val="32"/>
          <w:szCs w:val="32"/>
        </w:rPr>
        <w:t>解释</w:t>
      </w:r>
    </w:p>
    <w:p>
      <w:pPr>
        <w:pStyle w:val="9"/>
        <w:adjustRightInd w:val="0"/>
        <w:ind w:firstLine="624" w:firstLineChars="200"/>
        <w:rPr>
          <w:rFonts w:eastAsia="仿宋_GB2312"/>
          <w:szCs w:val="32"/>
        </w:rPr>
      </w:pPr>
      <w:r>
        <w:rPr>
          <w:rFonts w:eastAsia="仿宋_GB2312"/>
          <w:szCs w:val="32"/>
        </w:rPr>
        <w:t>重大传染病疫情：指某种传染病在短时间内发生、波及范围广泛，出现大量的病人或死亡病例，其发病率远远超过常年的发病率水平的情况。</w:t>
      </w:r>
    </w:p>
    <w:p>
      <w:pPr>
        <w:pStyle w:val="9"/>
        <w:adjustRightInd w:val="0"/>
        <w:ind w:firstLine="624" w:firstLineChars="200"/>
        <w:rPr>
          <w:rFonts w:eastAsia="仿宋_GB2312"/>
          <w:szCs w:val="32"/>
        </w:rPr>
      </w:pPr>
      <w:r>
        <w:rPr>
          <w:rFonts w:eastAsia="仿宋_GB2312"/>
          <w:szCs w:val="32"/>
        </w:rPr>
        <w:t>群体性不明原因疾病：指在短时间内，某个相对集中的区域内同时或者相继出现具有共同临床表现病人，且病例不断增加，范围不断扩大，又暂时不能明确诊断的疾病。</w:t>
      </w:r>
    </w:p>
    <w:p>
      <w:pPr>
        <w:pStyle w:val="9"/>
        <w:adjustRightInd w:val="0"/>
        <w:ind w:firstLine="624" w:firstLineChars="200"/>
        <w:rPr>
          <w:rFonts w:eastAsia="仿宋_GB2312"/>
          <w:szCs w:val="32"/>
        </w:rPr>
      </w:pPr>
      <w:r>
        <w:rPr>
          <w:rFonts w:eastAsia="仿宋_GB2312"/>
          <w:szCs w:val="32"/>
        </w:rPr>
        <w:t>重大食物和职业中毒：指由于食品污染和职业危害的原因而造成的人数众多或者伤亡较重的中毒事件。</w:t>
      </w:r>
    </w:p>
    <w:p>
      <w:pPr>
        <w:pStyle w:val="9"/>
        <w:adjustRightInd w:val="0"/>
        <w:ind w:firstLine="624" w:firstLineChars="200"/>
        <w:rPr>
          <w:rFonts w:eastAsia="仿宋_GB2312"/>
          <w:szCs w:val="32"/>
        </w:rPr>
      </w:pPr>
      <w:r>
        <w:rPr>
          <w:rFonts w:eastAsia="仿宋_GB2312"/>
          <w:szCs w:val="32"/>
        </w:rPr>
        <w:t>新传染病：指全球首次发现的传染病。</w:t>
      </w:r>
    </w:p>
    <w:p>
      <w:pPr>
        <w:adjustRightInd w:val="0"/>
        <w:ind w:firstLine="624" w:firstLineChars="200"/>
        <w:rPr>
          <w:rFonts w:eastAsia="楷体_GB2312"/>
          <w:bCs/>
          <w:sz w:val="32"/>
          <w:szCs w:val="32"/>
        </w:rPr>
      </w:pPr>
      <w:bookmarkStart w:id="30" w:name="_Toc27599"/>
      <w:r>
        <w:rPr>
          <w:rFonts w:eastAsia="楷体_GB2312"/>
          <w:bCs/>
          <w:sz w:val="32"/>
          <w:szCs w:val="32"/>
        </w:rPr>
        <w:t>8.2 责任和奖惩</w:t>
      </w:r>
      <w:bookmarkEnd w:id="30"/>
    </w:p>
    <w:p>
      <w:pPr>
        <w:pStyle w:val="9"/>
        <w:adjustRightInd w:val="0"/>
        <w:ind w:firstLine="624" w:firstLineChars="200"/>
        <w:rPr>
          <w:rFonts w:eastAsia="仿宋_GB2312"/>
          <w:szCs w:val="32"/>
        </w:rPr>
      </w:pPr>
      <w:r>
        <w:rPr>
          <w:rFonts w:eastAsia="仿宋_GB2312"/>
          <w:szCs w:val="32"/>
        </w:rPr>
        <w:t>各级人民政府及有关部门根据本预案要求，严格履行职责，实行责任制。</w:t>
      </w:r>
    </w:p>
    <w:p>
      <w:pPr>
        <w:pStyle w:val="9"/>
        <w:adjustRightInd w:val="0"/>
        <w:ind w:firstLine="624" w:firstLineChars="200"/>
        <w:rPr>
          <w:rFonts w:eastAsia="仿宋_GB2312"/>
          <w:szCs w:val="32"/>
        </w:rPr>
      </w:pPr>
      <w:r>
        <w:rPr>
          <w:rFonts w:eastAsia="仿宋_GB2312"/>
          <w:szCs w:val="32"/>
        </w:rPr>
        <w:t>对在突发公共卫生事件应急处置工作中作出贡献的先进集体和个人，按照有关规定进行表彰；对在突发公共卫生事件应急处置工作中英勇献身的人员，按有关规定追认为烈士。</w:t>
      </w:r>
    </w:p>
    <w:p>
      <w:pPr>
        <w:pStyle w:val="9"/>
        <w:adjustRightInd w:val="0"/>
        <w:ind w:firstLine="624" w:firstLineChars="200"/>
        <w:rPr>
          <w:rFonts w:eastAsia="仿宋_GB2312"/>
          <w:szCs w:val="32"/>
        </w:rPr>
      </w:pPr>
      <w:r>
        <w:rPr>
          <w:rFonts w:eastAsia="仿宋_GB2312"/>
          <w:szCs w:val="32"/>
        </w:rPr>
        <w:t>对在突发公共卫生事件的预防、报告、调查、控制和处置过程中履行职责不力，有玩忽职守、失职、渎职等行为并造成工作损失的，依法追究当事人的责任。</w:t>
      </w:r>
    </w:p>
    <w:p>
      <w:pPr>
        <w:adjustRightInd w:val="0"/>
        <w:ind w:firstLine="624" w:firstLineChars="200"/>
        <w:rPr>
          <w:rFonts w:eastAsia="楷体_GB2312"/>
          <w:bCs/>
          <w:sz w:val="32"/>
          <w:szCs w:val="32"/>
        </w:rPr>
      </w:pPr>
      <w:bookmarkStart w:id="31" w:name="_Toc22417"/>
      <w:r>
        <w:rPr>
          <w:rFonts w:eastAsia="楷体_GB2312"/>
          <w:bCs/>
          <w:sz w:val="32"/>
          <w:szCs w:val="32"/>
        </w:rPr>
        <w:t>8.3 预案管理</w:t>
      </w:r>
      <w:bookmarkEnd w:id="31"/>
    </w:p>
    <w:p>
      <w:pPr>
        <w:pStyle w:val="9"/>
        <w:adjustRightInd w:val="0"/>
        <w:ind w:firstLine="624" w:firstLineChars="200"/>
        <w:rPr>
          <w:rFonts w:eastAsia="仿宋_GB2312"/>
          <w:szCs w:val="32"/>
        </w:rPr>
      </w:pPr>
      <w:r>
        <w:rPr>
          <w:rFonts w:eastAsia="仿宋_GB2312"/>
          <w:szCs w:val="32"/>
        </w:rPr>
        <w:t>8.3.1</w:t>
      </w:r>
      <w:r>
        <w:rPr>
          <w:rFonts w:eastAsia="仿宋_GB2312"/>
          <w:b/>
          <w:bCs/>
          <w:color w:val="FF0000"/>
          <w:szCs w:val="32"/>
        </w:rPr>
        <w:t xml:space="preserve"> </w:t>
      </w:r>
      <w:r>
        <w:rPr>
          <w:rFonts w:eastAsia="仿宋_GB2312"/>
          <w:bCs/>
          <w:color w:val="000000"/>
          <w:szCs w:val="32"/>
        </w:rPr>
        <w:t>本预案解释工作</w:t>
      </w:r>
      <w:r>
        <w:rPr>
          <w:rFonts w:eastAsia="仿宋_GB2312"/>
          <w:szCs w:val="32"/>
        </w:rPr>
        <w:t>由</w:t>
      </w:r>
      <w:r>
        <w:rPr>
          <w:rFonts w:hint="eastAsia" w:eastAsia="仿宋_GB2312"/>
          <w:szCs w:val="32"/>
          <w:lang w:eastAsia="zh-CN"/>
        </w:rPr>
        <w:t>区</w:t>
      </w:r>
      <w:r>
        <w:rPr>
          <w:rFonts w:eastAsia="仿宋_GB2312"/>
          <w:szCs w:val="32"/>
        </w:rPr>
        <w:t>卫生健康委承担。</w:t>
      </w:r>
    </w:p>
    <w:p>
      <w:pPr>
        <w:pStyle w:val="9"/>
        <w:adjustRightInd w:val="0"/>
        <w:ind w:firstLine="624" w:firstLineChars="200"/>
        <w:rPr>
          <w:rFonts w:eastAsia="仿宋_GB2312"/>
          <w:szCs w:val="32"/>
        </w:rPr>
      </w:pPr>
      <w:r>
        <w:rPr>
          <w:rFonts w:eastAsia="仿宋_GB2312"/>
          <w:szCs w:val="32"/>
        </w:rPr>
        <w:t>8.3.2 区卫生</w:t>
      </w:r>
      <w:r>
        <w:rPr>
          <w:rFonts w:eastAsia="仿宋_GB2312"/>
          <w:kern w:val="0"/>
          <w:szCs w:val="32"/>
        </w:rPr>
        <w:t>健康行政部门及相关部门</w:t>
      </w:r>
      <w:r>
        <w:rPr>
          <w:rFonts w:eastAsia="仿宋_GB2312"/>
          <w:szCs w:val="32"/>
        </w:rPr>
        <w:t>要采取定期和不定期相结合的形式，开展突发公共卫生事件应急演练。每2年至少进行1次应急演练；上年度发生较大以上级别突发公共卫生事件的，本年度至少进行1次同类型事件的应急演练。</w:t>
      </w:r>
    </w:p>
    <w:p>
      <w:pPr>
        <w:pStyle w:val="9"/>
        <w:adjustRightInd w:val="0"/>
        <w:ind w:firstLine="624" w:firstLineChars="200"/>
        <w:rPr>
          <w:rFonts w:eastAsia="仿宋_GB2312"/>
          <w:szCs w:val="32"/>
        </w:rPr>
      </w:pPr>
      <w:r>
        <w:rPr>
          <w:rFonts w:eastAsia="仿宋_GB2312"/>
          <w:szCs w:val="32"/>
        </w:rPr>
        <w:t>8.3.3 各成员单位根据本预案制定本部门的应急保障预案，并抄送</w:t>
      </w:r>
      <w:r>
        <w:rPr>
          <w:rFonts w:hint="eastAsia" w:eastAsia="仿宋_GB2312"/>
          <w:szCs w:val="32"/>
          <w:lang w:eastAsia="zh-CN"/>
        </w:rPr>
        <w:t>区</w:t>
      </w:r>
      <w:r>
        <w:rPr>
          <w:rFonts w:eastAsia="仿宋_GB2312"/>
          <w:szCs w:val="32"/>
        </w:rPr>
        <w:t>指挥部办公室。</w:t>
      </w:r>
    </w:p>
    <w:p>
      <w:pPr>
        <w:pStyle w:val="9"/>
        <w:adjustRightInd w:val="0"/>
        <w:ind w:firstLine="624" w:firstLineChars="200"/>
        <w:rPr>
          <w:rFonts w:eastAsia="仿宋_GB2312"/>
          <w:szCs w:val="32"/>
        </w:rPr>
      </w:pPr>
      <w:r>
        <w:rPr>
          <w:rFonts w:eastAsia="仿宋_GB2312"/>
          <w:szCs w:val="32"/>
        </w:rPr>
        <w:t xml:space="preserve">8.3.4 </w:t>
      </w:r>
      <w:r>
        <w:rPr>
          <w:rFonts w:hint="eastAsia" w:eastAsia="仿宋_GB2312"/>
          <w:szCs w:val="32"/>
          <w:lang w:eastAsia="zh-CN"/>
        </w:rPr>
        <w:t>区</w:t>
      </w:r>
      <w:r>
        <w:rPr>
          <w:rFonts w:eastAsia="仿宋_GB2312"/>
          <w:szCs w:val="32"/>
        </w:rPr>
        <w:t>指挥部办公室应结合应急管理工作实践，及时组织修订预案。遇有特殊情况可随时修订。修订后的应急预案应重新办理审查、论证、备案等各项程序。</w:t>
      </w:r>
    </w:p>
    <w:p>
      <w:pPr>
        <w:pStyle w:val="9"/>
        <w:adjustRightInd w:val="0"/>
        <w:ind w:firstLine="624" w:firstLineChars="200"/>
        <w:rPr>
          <w:rFonts w:eastAsia="仿宋_GB2312"/>
          <w:szCs w:val="32"/>
        </w:rPr>
      </w:pPr>
      <w:r>
        <w:rPr>
          <w:rFonts w:eastAsia="仿宋_GB2312"/>
          <w:szCs w:val="32"/>
        </w:rPr>
        <w:t>8.3.5 本预案自印发之日起施行，有效期5年。《天津市</w:t>
      </w:r>
      <w:r>
        <w:rPr>
          <w:rFonts w:hint="eastAsia" w:eastAsia="仿宋_GB2312"/>
          <w:szCs w:val="32"/>
          <w:lang w:eastAsia="zh-CN"/>
        </w:rPr>
        <w:t>静海区</w:t>
      </w:r>
      <w:r>
        <w:rPr>
          <w:rFonts w:eastAsia="仿宋_GB2312"/>
          <w:szCs w:val="32"/>
        </w:rPr>
        <w:t>人民政府办公</w:t>
      </w:r>
      <w:r>
        <w:rPr>
          <w:rFonts w:hint="eastAsia" w:eastAsia="仿宋_GB2312"/>
          <w:szCs w:val="32"/>
          <w:lang w:eastAsia="zh-CN"/>
        </w:rPr>
        <w:t>室</w:t>
      </w:r>
      <w:r>
        <w:rPr>
          <w:rFonts w:eastAsia="仿宋_GB2312"/>
          <w:szCs w:val="32"/>
        </w:rPr>
        <w:t>关于印发天津市</w:t>
      </w:r>
      <w:r>
        <w:rPr>
          <w:rFonts w:hint="eastAsia" w:eastAsia="仿宋_GB2312"/>
          <w:szCs w:val="32"/>
          <w:lang w:eastAsia="zh-CN"/>
        </w:rPr>
        <w:t>静海区突发公共卫生事件应急预案的通知</w:t>
      </w:r>
      <w:r>
        <w:rPr>
          <w:rFonts w:eastAsia="仿宋_GB2312"/>
          <w:szCs w:val="32"/>
        </w:rPr>
        <w:t>》（津</w:t>
      </w:r>
      <w:r>
        <w:rPr>
          <w:rFonts w:hint="eastAsia" w:eastAsia="仿宋_GB2312"/>
          <w:szCs w:val="32"/>
          <w:lang w:eastAsia="zh-CN"/>
        </w:rPr>
        <w:t>静海</w:t>
      </w:r>
      <w:r>
        <w:rPr>
          <w:rFonts w:eastAsia="仿宋_GB2312"/>
          <w:szCs w:val="32"/>
        </w:rPr>
        <w:t>政办发〔201</w:t>
      </w:r>
      <w:r>
        <w:rPr>
          <w:rFonts w:hint="eastAsia" w:eastAsia="仿宋_GB2312"/>
          <w:szCs w:val="32"/>
          <w:lang w:val="en-US" w:eastAsia="zh-CN"/>
        </w:rPr>
        <w:t>7</w:t>
      </w:r>
      <w:r>
        <w:rPr>
          <w:rFonts w:eastAsia="仿宋_GB2312"/>
          <w:szCs w:val="32"/>
        </w:rPr>
        <w:t>〕</w:t>
      </w:r>
      <w:r>
        <w:rPr>
          <w:rFonts w:hint="eastAsia" w:eastAsia="仿宋_GB2312"/>
          <w:szCs w:val="32"/>
          <w:lang w:val="en-US" w:eastAsia="zh-CN"/>
        </w:rPr>
        <w:t>45</w:t>
      </w:r>
      <w:r>
        <w:rPr>
          <w:rFonts w:eastAsia="仿宋_GB2312"/>
          <w:szCs w:val="32"/>
        </w:rPr>
        <w:t>号）同时废止。</w:t>
      </w:r>
    </w:p>
    <w:p>
      <w:pPr>
        <w:rPr>
          <w:rFonts w:eastAsia="仿宋_GB2312"/>
          <w:sz w:val="32"/>
          <w:szCs w:val="32"/>
        </w:rPr>
      </w:pPr>
    </w:p>
    <w:p>
      <w:pPr>
        <w:pStyle w:val="9"/>
        <w:ind w:firstLine="624" w:firstLineChars="200"/>
        <w:rPr>
          <w:rFonts w:eastAsia="仿宋_GB2312"/>
          <w:szCs w:val="32"/>
        </w:rPr>
      </w:pPr>
      <w:r>
        <w:rPr>
          <w:rFonts w:eastAsia="仿宋_GB2312"/>
          <w:szCs w:val="32"/>
        </w:rPr>
        <w:t>附件：突发公共卫生事件分级标准</w:t>
      </w:r>
    </w:p>
    <w:p>
      <w:pPr>
        <w:pStyle w:val="9"/>
        <w:rPr>
          <w:rFonts w:eastAsia="黑体"/>
          <w:szCs w:val="32"/>
        </w:rPr>
      </w:pPr>
      <w:r>
        <w:rPr>
          <w:rFonts w:eastAsia="仿宋_GB2312"/>
          <w:szCs w:val="32"/>
        </w:rPr>
        <w:br w:type="page"/>
      </w:r>
      <w:r>
        <w:rPr>
          <w:rFonts w:eastAsia="黑体"/>
          <w:szCs w:val="32"/>
        </w:rPr>
        <w:t>附件</w:t>
      </w:r>
    </w:p>
    <w:p>
      <w:pPr>
        <w:rPr>
          <w:sz w:val="32"/>
          <w:szCs w:val="32"/>
          <w:lang w:val="en"/>
        </w:rPr>
      </w:pPr>
    </w:p>
    <w:p>
      <w:pPr>
        <w:adjustRightInd w:val="0"/>
        <w:snapToGrid w:val="0"/>
        <w:jc w:val="center"/>
        <w:rPr>
          <w:rFonts w:hint="eastAsia" w:ascii="方正小标宋简体" w:eastAsia="方正小标宋简体"/>
          <w:sz w:val="44"/>
          <w:szCs w:val="44"/>
        </w:rPr>
      </w:pPr>
      <w:r>
        <w:rPr>
          <w:rFonts w:hint="eastAsia" w:ascii="方正小标宋简体" w:eastAsia="方正小标宋简体"/>
          <w:sz w:val="44"/>
          <w:szCs w:val="44"/>
        </w:rPr>
        <w:t>突发公共卫生事件分级标准</w:t>
      </w:r>
    </w:p>
    <w:p>
      <w:pPr>
        <w:adjustRightInd w:val="0"/>
        <w:ind w:firstLine="624" w:firstLineChars="200"/>
        <w:rPr>
          <w:rFonts w:eastAsia="黑体"/>
          <w:sz w:val="32"/>
          <w:szCs w:val="32"/>
        </w:rPr>
      </w:pPr>
    </w:p>
    <w:p>
      <w:pPr>
        <w:adjustRightInd w:val="0"/>
        <w:ind w:firstLine="624" w:firstLineChars="200"/>
        <w:rPr>
          <w:rFonts w:eastAsia="黑体"/>
          <w:b/>
          <w:bCs/>
          <w:color w:val="FF0000"/>
          <w:sz w:val="32"/>
          <w:szCs w:val="32"/>
        </w:rPr>
      </w:pPr>
      <w:r>
        <w:rPr>
          <w:rFonts w:eastAsia="黑体"/>
          <w:sz w:val="32"/>
          <w:szCs w:val="32"/>
        </w:rPr>
        <w:t>一、特别重大</w:t>
      </w:r>
      <w:r>
        <w:rPr>
          <w:rFonts w:eastAsia="黑体"/>
          <w:color w:val="000000"/>
          <w:sz w:val="32"/>
          <w:szCs w:val="32"/>
        </w:rPr>
        <w:t>突发公共卫生事件</w:t>
      </w:r>
    </w:p>
    <w:p>
      <w:pPr>
        <w:adjustRightInd w:val="0"/>
        <w:ind w:firstLine="624" w:firstLineChars="200"/>
        <w:rPr>
          <w:rFonts w:eastAsia="仿宋_GB2312"/>
          <w:sz w:val="32"/>
          <w:szCs w:val="32"/>
        </w:rPr>
      </w:pPr>
      <w:r>
        <w:rPr>
          <w:rFonts w:eastAsia="仿宋_GB2312"/>
          <w:sz w:val="32"/>
          <w:szCs w:val="32"/>
        </w:rPr>
        <w:t>（一）肺鼠疫、肺炭疽在大、中城市发生并有扩散趋势，或肺鼠疫、肺炭疽疫情波及2个以上的省份，并有进一步扩散趋势。</w:t>
      </w:r>
    </w:p>
    <w:p>
      <w:pPr>
        <w:adjustRightInd w:val="0"/>
        <w:ind w:firstLine="624" w:firstLineChars="200"/>
        <w:rPr>
          <w:rFonts w:eastAsia="仿宋_GB2312"/>
          <w:sz w:val="32"/>
          <w:szCs w:val="32"/>
        </w:rPr>
      </w:pPr>
      <w:r>
        <w:rPr>
          <w:rFonts w:eastAsia="仿宋_GB2312"/>
          <w:sz w:val="32"/>
          <w:szCs w:val="32"/>
        </w:rPr>
        <w:t>（二）发生传染性非典型肺炎、人感染高致病性禽流感病例，并有扩散趋势。</w:t>
      </w:r>
    </w:p>
    <w:p>
      <w:pPr>
        <w:adjustRightInd w:val="0"/>
        <w:ind w:firstLine="624" w:firstLineChars="200"/>
        <w:rPr>
          <w:rFonts w:eastAsia="仿宋_GB2312"/>
          <w:sz w:val="32"/>
          <w:szCs w:val="32"/>
        </w:rPr>
      </w:pPr>
      <w:r>
        <w:rPr>
          <w:rFonts w:eastAsia="仿宋_GB2312"/>
          <w:sz w:val="32"/>
          <w:szCs w:val="32"/>
        </w:rPr>
        <w:t>（三）涉及多个省份的群体性不明原因疾病，并有扩散趋势。</w:t>
      </w:r>
    </w:p>
    <w:p>
      <w:pPr>
        <w:adjustRightInd w:val="0"/>
        <w:ind w:firstLine="624" w:firstLineChars="200"/>
        <w:rPr>
          <w:rFonts w:eastAsia="仿宋_GB2312"/>
          <w:sz w:val="32"/>
          <w:szCs w:val="32"/>
        </w:rPr>
      </w:pPr>
      <w:r>
        <w:rPr>
          <w:rFonts w:eastAsia="仿宋_GB2312"/>
          <w:sz w:val="32"/>
          <w:szCs w:val="32"/>
        </w:rPr>
        <w:t>（四）发生新传染病或我国尚未发现的传染病发生或传入，并有扩散趋势，或发现我国已消灭的传染病重新流行。</w:t>
      </w:r>
    </w:p>
    <w:p>
      <w:pPr>
        <w:adjustRightInd w:val="0"/>
        <w:ind w:firstLine="624" w:firstLineChars="200"/>
        <w:rPr>
          <w:rFonts w:eastAsia="仿宋_GB2312"/>
          <w:sz w:val="32"/>
          <w:szCs w:val="32"/>
        </w:rPr>
      </w:pPr>
      <w:r>
        <w:rPr>
          <w:rFonts w:eastAsia="仿宋_GB2312"/>
          <w:sz w:val="32"/>
          <w:szCs w:val="32"/>
        </w:rPr>
        <w:t>（五）发生烈性病菌株、毒株、致病因子等丢失事件。</w:t>
      </w:r>
    </w:p>
    <w:p>
      <w:pPr>
        <w:adjustRightInd w:val="0"/>
        <w:ind w:firstLine="624" w:firstLineChars="200"/>
        <w:rPr>
          <w:rFonts w:eastAsia="仿宋_GB2312"/>
          <w:sz w:val="32"/>
          <w:szCs w:val="32"/>
        </w:rPr>
      </w:pPr>
      <w:r>
        <w:rPr>
          <w:rFonts w:eastAsia="仿宋_GB2312"/>
          <w:sz w:val="32"/>
          <w:szCs w:val="32"/>
        </w:rPr>
        <w:t>（六）周边以及与我国通航的国家和地区发生特大传染病疫情，并出现输入性病例，严重危及我国公共卫生安全的事件。</w:t>
      </w:r>
    </w:p>
    <w:p>
      <w:pPr>
        <w:adjustRightInd w:val="0"/>
        <w:ind w:firstLine="624" w:firstLineChars="200"/>
        <w:rPr>
          <w:rFonts w:eastAsia="仿宋_GB2312"/>
          <w:sz w:val="32"/>
          <w:szCs w:val="32"/>
        </w:rPr>
      </w:pPr>
      <w:r>
        <w:rPr>
          <w:rFonts w:eastAsia="仿宋_GB2312"/>
          <w:sz w:val="32"/>
          <w:szCs w:val="32"/>
        </w:rPr>
        <w:t>（七）国务院卫生健康主管部门认定的其他特别重大突发公共卫生事件。</w:t>
      </w:r>
    </w:p>
    <w:p>
      <w:pPr>
        <w:adjustRightInd w:val="0"/>
        <w:ind w:firstLine="624" w:firstLineChars="200"/>
        <w:rPr>
          <w:rFonts w:eastAsia="黑体"/>
          <w:color w:val="000000"/>
          <w:sz w:val="32"/>
          <w:szCs w:val="32"/>
        </w:rPr>
      </w:pPr>
      <w:r>
        <w:rPr>
          <w:rFonts w:eastAsia="黑体"/>
          <w:color w:val="000000"/>
          <w:sz w:val="32"/>
          <w:szCs w:val="32"/>
        </w:rPr>
        <w:t>二、重大突发公共卫生事件</w:t>
      </w:r>
    </w:p>
    <w:p>
      <w:pPr>
        <w:adjustRightInd w:val="0"/>
        <w:ind w:firstLine="624" w:firstLineChars="200"/>
        <w:rPr>
          <w:rFonts w:eastAsia="仿宋_GB2312"/>
          <w:sz w:val="32"/>
          <w:szCs w:val="32"/>
        </w:rPr>
      </w:pPr>
      <w:r>
        <w:rPr>
          <w:rFonts w:eastAsia="仿宋_GB2312"/>
          <w:sz w:val="32"/>
          <w:szCs w:val="32"/>
        </w:rPr>
        <w:t>（一）在一个区内，一个平均潜伏期内（6天）发生5例以上肺鼠疫、肺炭疽病例；或者相关联的疫情波及2个以上的区。</w:t>
      </w:r>
    </w:p>
    <w:p>
      <w:pPr>
        <w:adjustRightInd w:val="0"/>
        <w:ind w:firstLine="624" w:firstLineChars="200"/>
        <w:rPr>
          <w:rFonts w:eastAsia="仿宋_GB2312"/>
          <w:sz w:val="32"/>
          <w:szCs w:val="32"/>
        </w:rPr>
      </w:pPr>
      <w:r>
        <w:rPr>
          <w:rFonts w:eastAsia="仿宋_GB2312"/>
          <w:sz w:val="32"/>
          <w:szCs w:val="32"/>
        </w:rPr>
        <w:t>（二）发生传染性非典型肺炎、人感染高致病性禽流感疑似病例。</w:t>
      </w:r>
    </w:p>
    <w:p>
      <w:pPr>
        <w:adjustRightInd w:val="0"/>
        <w:ind w:firstLine="624" w:firstLineChars="200"/>
        <w:rPr>
          <w:rFonts w:eastAsia="仿宋_GB2312"/>
          <w:sz w:val="32"/>
          <w:szCs w:val="32"/>
        </w:rPr>
      </w:pPr>
      <w:r>
        <w:rPr>
          <w:rFonts w:eastAsia="仿宋_GB2312"/>
          <w:sz w:val="32"/>
          <w:szCs w:val="32"/>
        </w:rPr>
        <w:t>（三）腺鼠疫发生流行，在一个区内，一个平均潜伏期内多点连续发病20例以上，或流行范围波及2个以上区。</w:t>
      </w:r>
    </w:p>
    <w:p>
      <w:pPr>
        <w:adjustRightInd w:val="0"/>
        <w:ind w:firstLine="624" w:firstLineChars="200"/>
        <w:rPr>
          <w:rFonts w:eastAsia="仿宋_GB2312"/>
          <w:sz w:val="32"/>
          <w:szCs w:val="32"/>
        </w:rPr>
      </w:pPr>
      <w:r>
        <w:rPr>
          <w:rFonts w:eastAsia="仿宋_GB2312"/>
          <w:sz w:val="32"/>
          <w:szCs w:val="32"/>
        </w:rPr>
        <w:t>（四）霍乱在一个区内流行，1周内发病30例以上，或波及2个以上区，有扩散趋势。</w:t>
      </w:r>
    </w:p>
    <w:p>
      <w:pPr>
        <w:adjustRightInd w:val="0"/>
        <w:ind w:firstLine="624" w:firstLineChars="200"/>
        <w:rPr>
          <w:rFonts w:eastAsia="仿宋_GB2312"/>
          <w:sz w:val="32"/>
          <w:szCs w:val="32"/>
        </w:rPr>
      </w:pPr>
      <w:r>
        <w:rPr>
          <w:rFonts w:eastAsia="仿宋_GB2312"/>
          <w:sz w:val="32"/>
          <w:szCs w:val="32"/>
        </w:rPr>
        <w:t>（五）乙类、丙类传染病波及2个以上区，1周内发病水平超过前5年同期平均发病水平2倍以上。</w:t>
      </w:r>
    </w:p>
    <w:p>
      <w:pPr>
        <w:adjustRightInd w:val="0"/>
        <w:ind w:firstLine="624" w:firstLineChars="200"/>
        <w:rPr>
          <w:rFonts w:eastAsia="仿宋_GB2312"/>
          <w:sz w:val="32"/>
          <w:szCs w:val="32"/>
        </w:rPr>
      </w:pPr>
      <w:r>
        <w:rPr>
          <w:rFonts w:eastAsia="仿宋_GB2312"/>
          <w:sz w:val="32"/>
          <w:szCs w:val="32"/>
        </w:rPr>
        <w:t>（六）我国尚未发现的传染病发生或传入，尚未造成扩散。</w:t>
      </w:r>
    </w:p>
    <w:p>
      <w:pPr>
        <w:adjustRightInd w:val="0"/>
        <w:ind w:firstLine="624" w:firstLineChars="200"/>
        <w:rPr>
          <w:rFonts w:eastAsia="仿宋_GB2312"/>
          <w:sz w:val="32"/>
          <w:szCs w:val="32"/>
        </w:rPr>
      </w:pPr>
      <w:r>
        <w:rPr>
          <w:rFonts w:eastAsia="仿宋_GB2312"/>
          <w:sz w:val="32"/>
          <w:szCs w:val="32"/>
        </w:rPr>
        <w:t>（七）发生群体性不明原因疾病，扩散到1个区以外的地区。</w:t>
      </w:r>
    </w:p>
    <w:p>
      <w:pPr>
        <w:adjustRightInd w:val="0"/>
        <w:ind w:firstLine="624" w:firstLineChars="200"/>
        <w:rPr>
          <w:rFonts w:eastAsia="仿宋_GB2312"/>
          <w:sz w:val="32"/>
          <w:szCs w:val="32"/>
        </w:rPr>
      </w:pPr>
      <w:r>
        <w:rPr>
          <w:rFonts w:eastAsia="仿宋_GB2312"/>
          <w:sz w:val="32"/>
          <w:szCs w:val="32"/>
        </w:rPr>
        <w:t>（八）发生重大医源性感染事件。</w:t>
      </w:r>
    </w:p>
    <w:p>
      <w:pPr>
        <w:adjustRightInd w:val="0"/>
        <w:ind w:firstLine="624" w:firstLineChars="200"/>
        <w:rPr>
          <w:rFonts w:eastAsia="仿宋_GB2312"/>
          <w:sz w:val="32"/>
          <w:szCs w:val="32"/>
        </w:rPr>
      </w:pPr>
      <w:r>
        <w:rPr>
          <w:rFonts w:eastAsia="仿宋_GB2312"/>
          <w:sz w:val="32"/>
          <w:szCs w:val="32"/>
        </w:rPr>
        <w:t>（九）预防接种或群体预防性服药出现人员死亡。</w:t>
      </w:r>
    </w:p>
    <w:p>
      <w:pPr>
        <w:adjustRightInd w:val="0"/>
        <w:ind w:firstLine="624" w:firstLineChars="200"/>
        <w:rPr>
          <w:rFonts w:eastAsia="仿宋_GB2312"/>
          <w:sz w:val="32"/>
          <w:szCs w:val="32"/>
        </w:rPr>
      </w:pPr>
      <w:r>
        <w:rPr>
          <w:rFonts w:eastAsia="仿宋_GB2312"/>
          <w:sz w:val="32"/>
          <w:szCs w:val="32"/>
        </w:rPr>
        <w:t>（十）一次食物中毒人数超过100人并出现死亡病例，或出现10例以上死亡病例。</w:t>
      </w:r>
    </w:p>
    <w:p>
      <w:pPr>
        <w:adjustRightInd w:val="0"/>
        <w:ind w:firstLine="624" w:firstLineChars="200"/>
        <w:rPr>
          <w:rFonts w:eastAsia="仿宋_GB2312"/>
          <w:sz w:val="32"/>
          <w:szCs w:val="32"/>
        </w:rPr>
      </w:pPr>
      <w:r>
        <w:rPr>
          <w:rFonts w:eastAsia="仿宋_GB2312"/>
          <w:sz w:val="32"/>
          <w:szCs w:val="32"/>
        </w:rPr>
        <w:t>（十一）一次发生急性职业中毒50人以上，或死亡5人以上。</w:t>
      </w:r>
    </w:p>
    <w:p>
      <w:pPr>
        <w:adjustRightInd w:val="0"/>
        <w:ind w:firstLine="624" w:firstLineChars="200"/>
        <w:rPr>
          <w:rFonts w:eastAsia="仿宋_GB2312"/>
          <w:sz w:val="32"/>
          <w:szCs w:val="32"/>
        </w:rPr>
      </w:pPr>
      <w:r>
        <w:rPr>
          <w:rFonts w:eastAsia="仿宋_GB2312"/>
          <w:sz w:val="32"/>
          <w:szCs w:val="32"/>
        </w:rPr>
        <w:t>（十二）境内外隐匿运输、邮寄烈性生物病原体、生物毒素造成我境内人员感染或死亡的。</w:t>
      </w:r>
    </w:p>
    <w:p>
      <w:pPr>
        <w:adjustRightInd w:val="0"/>
        <w:ind w:firstLine="624" w:firstLineChars="200"/>
        <w:rPr>
          <w:rFonts w:eastAsia="仿宋_GB2312"/>
          <w:sz w:val="32"/>
          <w:szCs w:val="32"/>
        </w:rPr>
      </w:pPr>
      <w:r>
        <w:rPr>
          <w:rFonts w:eastAsia="仿宋_GB2312"/>
          <w:sz w:val="32"/>
          <w:szCs w:val="32"/>
        </w:rPr>
        <w:t>（十三）市卫生健康行政部门认定的其他重大突发公共卫生事件。</w:t>
      </w:r>
    </w:p>
    <w:p>
      <w:pPr>
        <w:adjustRightInd w:val="0"/>
        <w:ind w:firstLine="624" w:firstLineChars="200"/>
        <w:rPr>
          <w:rFonts w:eastAsia="黑体"/>
          <w:color w:val="000000"/>
          <w:sz w:val="32"/>
          <w:szCs w:val="32"/>
        </w:rPr>
      </w:pPr>
      <w:r>
        <w:rPr>
          <w:rFonts w:eastAsia="黑体"/>
          <w:color w:val="000000"/>
          <w:sz w:val="32"/>
          <w:szCs w:val="32"/>
        </w:rPr>
        <w:t>三、较大突发公共卫生事件</w:t>
      </w:r>
    </w:p>
    <w:p>
      <w:pPr>
        <w:adjustRightInd w:val="0"/>
        <w:ind w:firstLine="624" w:firstLineChars="200"/>
        <w:rPr>
          <w:rFonts w:eastAsia="仿宋_GB2312"/>
          <w:sz w:val="32"/>
          <w:szCs w:val="32"/>
        </w:rPr>
      </w:pPr>
      <w:r>
        <w:rPr>
          <w:rFonts w:eastAsia="仿宋_GB2312"/>
          <w:sz w:val="32"/>
          <w:szCs w:val="32"/>
        </w:rPr>
        <w:t>（一）肺鼠疫、肺炭疽：6天内，一个区级行政区域发生5例以下。</w:t>
      </w:r>
    </w:p>
    <w:p>
      <w:pPr>
        <w:adjustRightInd w:val="0"/>
        <w:ind w:firstLine="624" w:firstLineChars="200"/>
        <w:rPr>
          <w:rFonts w:eastAsia="仿宋_GB2312"/>
          <w:sz w:val="32"/>
          <w:szCs w:val="32"/>
        </w:rPr>
      </w:pPr>
      <w:r>
        <w:rPr>
          <w:rFonts w:eastAsia="仿宋_GB2312"/>
          <w:sz w:val="32"/>
          <w:szCs w:val="32"/>
        </w:rPr>
        <w:t>（二）腺鼠疫：6天内，一个区级行政区域连续发生10例以上，或波及2个以上区。</w:t>
      </w:r>
    </w:p>
    <w:p>
      <w:pPr>
        <w:adjustRightInd w:val="0"/>
        <w:ind w:firstLine="624" w:firstLineChars="200"/>
        <w:rPr>
          <w:rFonts w:eastAsia="仿宋_GB2312"/>
          <w:b/>
          <w:sz w:val="32"/>
          <w:szCs w:val="32"/>
          <w:u w:val="single"/>
        </w:rPr>
      </w:pPr>
      <w:r>
        <w:rPr>
          <w:rFonts w:eastAsia="仿宋_GB2312"/>
          <w:sz w:val="32"/>
          <w:szCs w:val="32"/>
        </w:rPr>
        <w:t>（三）霍乱：7天内，一个区级行政区域发生10</w:t>
      </w:r>
      <w:r>
        <w:rPr>
          <w:rFonts w:hint="eastAsia" w:ascii="仿宋_GB2312" w:hAnsi="仿宋_GB2312" w:eastAsia="仿宋_GB2312" w:cs="仿宋_GB2312"/>
          <w:sz w:val="32"/>
          <w:szCs w:val="32"/>
        </w:rPr>
        <w:t>—</w:t>
      </w:r>
      <w:r>
        <w:rPr>
          <w:rFonts w:eastAsia="仿宋_GB2312"/>
          <w:sz w:val="32"/>
          <w:szCs w:val="32"/>
        </w:rPr>
        <w:t>29例，或波及2个以上区。</w:t>
      </w:r>
    </w:p>
    <w:p>
      <w:pPr>
        <w:adjustRightInd w:val="0"/>
        <w:ind w:firstLine="624" w:firstLineChars="200"/>
        <w:rPr>
          <w:rFonts w:eastAsia="仿宋_GB2312"/>
          <w:sz w:val="32"/>
          <w:szCs w:val="32"/>
        </w:rPr>
      </w:pPr>
      <w:r>
        <w:rPr>
          <w:rFonts w:eastAsia="仿宋_GB2312"/>
          <w:sz w:val="32"/>
          <w:szCs w:val="32"/>
        </w:rPr>
        <w:t>（四）本地出现脊灰疫苗衍生病毒循环病例；或在外环境、健康人群中发现脊灰野病毒。</w:t>
      </w:r>
    </w:p>
    <w:p>
      <w:pPr>
        <w:adjustRightInd w:val="0"/>
        <w:ind w:firstLine="624" w:firstLineChars="200"/>
        <w:rPr>
          <w:rFonts w:eastAsia="仿宋_GB2312"/>
          <w:sz w:val="32"/>
          <w:szCs w:val="32"/>
        </w:rPr>
      </w:pPr>
      <w:r>
        <w:rPr>
          <w:rFonts w:eastAsia="仿宋_GB2312"/>
          <w:sz w:val="32"/>
          <w:szCs w:val="32"/>
        </w:rPr>
        <w:t>（五）麻疹：7天内，一个区级行政区域同一事件累计发生50例以上；或累计发生10例以上，并出现死亡病例。</w:t>
      </w:r>
    </w:p>
    <w:p>
      <w:pPr>
        <w:adjustRightInd w:val="0"/>
        <w:ind w:firstLine="624" w:firstLineChars="200"/>
        <w:rPr>
          <w:rFonts w:eastAsia="仿宋_GB2312"/>
          <w:sz w:val="32"/>
          <w:szCs w:val="32"/>
        </w:rPr>
      </w:pPr>
      <w:r>
        <w:rPr>
          <w:rFonts w:eastAsia="仿宋_GB2312"/>
          <w:sz w:val="32"/>
          <w:szCs w:val="32"/>
        </w:rPr>
        <w:t>（六）风疹、流行性腮腺炎、百日咳：7天内，一个区级行政区域同一事件累计发生100例以上。</w:t>
      </w:r>
    </w:p>
    <w:p>
      <w:pPr>
        <w:adjustRightInd w:val="0"/>
        <w:ind w:firstLine="624" w:firstLineChars="200"/>
        <w:rPr>
          <w:rFonts w:eastAsia="仿宋_GB2312"/>
          <w:sz w:val="32"/>
          <w:szCs w:val="32"/>
        </w:rPr>
      </w:pPr>
      <w:r>
        <w:rPr>
          <w:rFonts w:eastAsia="仿宋_GB2312"/>
          <w:sz w:val="32"/>
          <w:szCs w:val="32"/>
        </w:rPr>
        <w:t>（七）水痘、猩红热：7天内，一个区级行政区域同一事件累计发生200例以上。</w:t>
      </w:r>
    </w:p>
    <w:p>
      <w:pPr>
        <w:adjustRightInd w:val="0"/>
        <w:ind w:firstLine="624" w:firstLineChars="200"/>
        <w:rPr>
          <w:rFonts w:eastAsia="仿宋_GB2312"/>
          <w:sz w:val="32"/>
          <w:szCs w:val="32"/>
        </w:rPr>
      </w:pPr>
      <w:r>
        <w:rPr>
          <w:rFonts w:eastAsia="仿宋_GB2312"/>
          <w:sz w:val="32"/>
          <w:szCs w:val="32"/>
        </w:rPr>
        <w:t>（八）流行性感冒：7天内，一个区级行政区域同一事件累计发生500例以上流感样病例。</w:t>
      </w:r>
    </w:p>
    <w:p>
      <w:pPr>
        <w:adjustRightInd w:val="0"/>
        <w:ind w:firstLine="624" w:firstLineChars="200"/>
        <w:rPr>
          <w:rFonts w:eastAsia="仿宋_GB2312"/>
          <w:sz w:val="32"/>
          <w:szCs w:val="32"/>
        </w:rPr>
      </w:pPr>
      <w:r>
        <w:rPr>
          <w:rFonts w:eastAsia="仿宋_GB2312"/>
          <w:sz w:val="32"/>
          <w:szCs w:val="32"/>
        </w:rPr>
        <w:t>（九）流行性脑脊髓膜炎、流行性出血热：7天内，一个区级行政区域同一事件累计发生20例以上；或累计发生10例以上，并出现死亡病例。</w:t>
      </w:r>
    </w:p>
    <w:p>
      <w:pPr>
        <w:adjustRightInd w:val="0"/>
        <w:ind w:firstLine="624" w:firstLineChars="200"/>
        <w:rPr>
          <w:rFonts w:eastAsia="仿宋_GB2312"/>
          <w:sz w:val="32"/>
          <w:szCs w:val="32"/>
        </w:rPr>
      </w:pPr>
      <w:r>
        <w:rPr>
          <w:rFonts w:eastAsia="仿宋_GB2312"/>
          <w:sz w:val="32"/>
          <w:szCs w:val="32"/>
        </w:rPr>
        <w:t>（十）流行性乙型脑炎：7天内，一个区级行政区域同一事件累计发生5例以上。</w:t>
      </w:r>
    </w:p>
    <w:p>
      <w:pPr>
        <w:adjustRightInd w:val="0"/>
        <w:ind w:firstLine="624" w:firstLineChars="200"/>
        <w:rPr>
          <w:rFonts w:eastAsia="仿宋_GB2312"/>
          <w:sz w:val="32"/>
          <w:szCs w:val="32"/>
        </w:rPr>
      </w:pPr>
      <w:r>
        <w:rPr>
          <w:rFonts w:eastAsia="仿宋_GB2312"/>
          <w:sz w:val="32"/>
          <w:szCs w:val="32"/>
        </w:rPr>
        <w:t>（十一）甲肝、戊肝：7天内，一个区级行政区域同一事件累计发生30例以上。</w:t>
      </w:r>
    </w:p>
    <w:p>
      <w:pPr>
        <w:adjustRightInd w:val="0"/>
        <w:ind w:firstLine="624" w:firstLineChars="200"/>
        <w:rPr>
          <w:rFonts w:eastAsia="仿宋_GB2312"/>
          <w:sz w:val="32"/>
          <w:szCs w:val="32"/>
        </w:rPr>
      </w:pPr>
      <w:r>
        <w:rPr>
          <w:rFonts w:eastAsia="仿宋_GB2312"/>
          <w:sz w:val="32"/>
          <w:szCs w:val="32"/>
        </w:rPr>
        <w:t>（十二）伤寒</w:t>
      </w:r>
      <w:r>
        <w:rPr>
          <w:rFonts w:ascii="仿宋_GB2312" w:hAnsi="仿宋_GB2312" w:eastAsia="仿宋_GB2312" w:cs="仿宋_GB2312"/>
          <w:sz w:val="32"/>
          <w:szCs w:val="32"/>
        </w:rPr>
        <w:t>、</w:t>
      </w:r>
      <w:r>
        <w:rPr>
          <w:rFonts w:eastAsia="仿宋_GB2312"/>
          <w:sz w:val="32"/>
          <w:szCs w:val="32"/>
        </w:rPr>
        <w:t>副伤寒：7天内，一个区级行政区域同一事件累计发生30例以上；或累计发生10例以上，并出现死亡病例。</w:t>
      </w:r>
    </w:p>
    <w:p>
      <w:pPr>
        <w:adjustRightInd w:val="0"/>
        <w:ind w:firstLine="624" w:firstLineChars="200"/>
        <w:rPr>
          <w:rFonts w:eastAsia="仿宋_GB2312"/>
          <w:sz w:val="32"/>
          <w:szCs w:val="32"/>
        </w:rPr>
      </w:pPr>
      <w:r>
        <w:rPr>
          <w:rFonts w:eastAsia="仿宋_GB2312"/>
          <w:sz w:val="32"/>
          <w:szCs w:val="32"/>
        </w:rPr>
        <w:t>（十三）细菌性和阿米巴性痢疾：7天内，一个区级行政区域同一事件累计发生100例以上；或累计发生10例以上，并出现死亡病例。</w:t>
      </w:r>
    </w:p>
    <w:p>
      <w:pPr>
        <w:adjustRightInd w:val="0"/>
        <w:ind w:firstLine="624" w:firstLineChars="200"/>
        <w:rPr>
          <w:rFonts w:eastAsia="仿宋_GB2312"/>
          <w:sz w:val="32"/>
          <w:szCs w:val="32"/>
        </w:rPr>
      </w:pPr>
      <w:r>
        <w:rPr>
          <w:rFonts w:eastAsia="仿宋_GB2312"/>
          <w:sz w:val="32"/>
          <w:szCs w:val="32"/>
        </w:rPr>
        <w:t>（十四）其他感染性腹泻（除霍乱、痢疾、伤寒和副伤寒以外）：7天内，一个区级行政区域同一事件累计发生200例以上。</w:t>
      </w:r>
    </w:p>
    <w:p>
      <w:pPr>
        <w:adjustRightInd w:val="0"/>
        <w:ind w:firstLine="624" w:firstLineChars="200"/>
        <w:rPr>
          <w:rFonts w:eastAsia="仿宋_GB2312"/>
          <w:sz w:val="32"/>
          <w:szCs w:val="32"/>
        </w:rPr>
      </w:pPr>
      <w:r>
        <w:rPr>
          <w:rFonts w:eastAsia="仿宋_GB2312"/>
          <w:sz w:val="32"/>
          <w:szCs w:val="32"/>
        </w:rPr>
        <w:t>（十五）急性出血性结膜炎：7天内，一个区级行政区域同一事件累计发生500例以上。</w:t>
      </w:r>
    </w:p>
    <w:p>
      <w:pPr>
        <w:adjustRightInd w:val="0"/>
        <w:ind w:firstLine="624" w:firstLineChars="200"/>
        <w:rPr>
          <w:rFonts w:eastAsia="仿宋_GB2312"/>
          <w:sz w:val="32"/>
          <w:szCs w:val="32"/>
        </w:rPr>
      </w:pPr>
      <w:r>
        <w:rPr>
          <w:rFonts w:eastAsia="仿宋_GB2312"/>
          <w:sz w:val="32"/>
          <w:szCs w:val="32"/>
        </w:rPr>
        <w:t>（十六）流行性出血热：7天内，一个区级行政区域同一事件累计发生10例以上，并出现死亡病例。</w:t>
      </w:r>
    </w:p>
    <w:p>
      <w:pPr>
        <w:adjustRightInd w:val="0"/>
        <w:ind w:firstLine="624" w:firstLineChars="200"/>
        <w:rPr>
          <w:rFonts w:eastAsia="仿宋_GB2312"/>
          <w:sz w:val="32"/>
          <w:szCs w:val="32"/>
        </w:rPr>
      </w:pPr>
      <w:r>
        <w:rPr>
          <w:rFonts w:eastAsia="仿宋_GB2312"/>
          <w:sz w:val="32"/>
          <w:szCs w:val="32"/>
        </w:rPr>
        <w:t>（十七）乙肝、丙肝、丁肝：60天内，同一医疗机构、采供血机构发生7例以上输血性感染病例。</w:t>
      </w:r>
    </w:p>
    <w:p>
      <w:pPr>
        <w:adjustRightInd w:val="0"/>
        <w:ind w:firstLine="624" w:firstLineChars="200"/>
        <w:rPr>
          <w:rFonts w:eastAsia="仿宋_GB2312"/>
          <w:sz w:val="32"/>
          <w:szCs w:val="32"/>
        </w:rPr>
      </w:pPr>
      <w:r>
        <w:rPr>
          <w:rFonts w:eastAsia="仿宋_GB2312"/>
          <w:sz w:val="32"/>
          <w:szCs w:val="32"/>
        </w:rPr>
        <w:t>（十八）30天内，同一医疗机构、采供血机构发生5例以上输血性感染HIV病例。</w:t>
      </w:r>
    </w:p>
    <w:p>
      <w:pPr>
        <w:adjustRightInd w:val="0"/>
        <w:ind w:firstLine="624" w:firstLineChars="200"/>
        <w:rPr>
          <w:rFonts w:eastAsia="仿宋_GB2312"/>
          <w:sz w:val="32"/>
          <w:szCs w:val="32"/>
        </w:rPr>
      </w:pPr>
      <w:r>
        <w:rPr>
          <w:rFonts w:eastAsia="仿宋_GB2312"/>
          <w:sz w:val="32"/>
          <w:szCs w:val="32"/>
        </w:rPr>
        <w:t>（十九）手足口病：7天内，一个区级行政区域同一事件累计发生100例以上。</w:t>
      </w:r>
    </w:p>
    <w:p>
      <w:pPr>
        <w:adjustRightInd w:val="0"/>
        <w:ind w:firstLine="624" w:firstLineChars="200"/>
        <w:rPr>
          <w:rFonts w:eastAsia="仿宋_GB2312"/>
          <w:sz w:val="32"/>
          <w:szCs w:val="32"/>
        </w:rPr>
      </w:pPr>
      <w:r>
        <w:rPr>
          <w:rFonts w:eastAsia="仿宋_GB2312"/>
          <w:sz w:val="32"/>
          <w:szCs w:val="32"/>
        </w:rPr>
        <w:t>（二十）狂犬病：30天内，同一自然村寨、社区等发生10例以上。</w:t>
      </w:r>
    </w:p>
    <w:p>
      <w:pPr>
        <w:adjustRightInd w:val="0"/>
        <w:ind w:firstLine="624" w:firstLineChars="200"/>
        <w:rPr>
          <w:rFonts w:eastAsia="仿宋_GB2312"/>
          <w:sz w:val="32"/>
          <w:szCs w:val="32"/>
        </w:rPr>
      </w:pPr>
      <w:r>
        <w:rPr>
          <w:rFonts w:eastAsia="仿宋_GB2312"/>
          <w:sz w:val="32"/>
          <w:szCs w:val="32"/>
        </w:rPr>
        <w:t>（二十一）布病：14天内，同一自然村寨、饲养场、屠宰场等集体单位发生100例以上。</w:t>
      </w:r>
    </w:p>
    <w:p>
      <w:pPr>
        <w:adjustRightInd w:val="0"/>
        <w:ind w:firstLine="624" w:firstLineChars="200"/>
        <w:rPr>
          <w:rFonts w:eastAsia="仿宋_GB2312"/>
          <w:sz w:val="32"/>
          <w:szCs w:val="32"/>
        </w:rPr>
      </w:pPr>
      <w:r>
        <w:rPr>
          <w:rFonts w:eastAsia="仿宋_GB2312"/>
          <w:sz w:val="32"/>
          <w:szCs w:val="32"/>
        </w:rPr>
        <w:t>（二十二）人感染H7N9禽流感：一个区级行政区域发生聚集性病例。</w:t>
      </w:r>
    </w:p>
    <w:p>
      <w:pPr>
        <w:adjustRightInd w:val="0"/>
        <w:ind w:firstLine="624" w:firstLineChars="200"/>
        <w:rPr>
          <w:rFonts w:eastAsia="仿宋_GB2312"/>
          <w:sz w:val="32"/>
          <w:szCs w:val="32"/>
        </w:rPr>
      </w:pPr>
      <w:r>
        <w:rPr>
          <w:rFonts w:eastAsia="仿宋_GB2312"/>
          <w:sz w:val="32"/>
          <w:szCs w:val="32"/>
        </w:rPr>
        <w:t>（二十三）结核病：一所学校在同一学期内发生100例以上有流行病学关联的结核病病例。</w:t>
      </w:r>
    </w:p>
    <w:p>
      <w:pPr>
        <w:adjustRightInd w:val="0"/>
        <w:ind w:firstLine="624" w:firstLineChars="200"/>
        <w:rPr>
          <w:rFonts w:eastAsia="仿宋_GB2312"/>
          <w:sz w:val="32"/>
          <w:szCs w:val="32"/>
        </w:rPr>
      </w:pPr>
      <w:r>
        <w:rPr>
          <w:rFonts w:eastAsia="仿宋_GB2312"/>
          <w:sz w:val="32"/>
          <w:szCs w:val="32"/>
        </w:rPr>
        <w:t>（二十四）斑疹伤寒：14天内，同一自然村寨、社区等发现30例以上新发病例。</w:t>
      </w:r>
    </w:p>
    <w:p>
      <w:pPr>
        <w:adjustRightInd w:val="0"/>
        <w:ind w:firstLine="624" w:firstLineChars="200"/>
        <w:rPr>
          <w:rFonts w:eastAsia="仿宋_GB2312"/>
          <w:sz w:val="32"/>
          <w:szCs w:val="32"/>
        </w:rPr>
      </w:pPr>
      <w:r>
        <w:rPr>
          <w:rFonts w:eastAsia="仿宋_GB2312"/>
          <w:sz w:val="32"/>
          <w:szCs w:val="32"/>
        </w:rPr>
        <w:t>（二十五）麻风病：30天内，同一自然村寨、社区等发现20例以上新发病例。</w:t>
      </w:r>
    </w:p>
    <w:p>
      <w:pPr>
        <w:adjustRightInd w:val="0"/>
        <w:ind w:firstLine="624" w:firstLineChars="200"/>
        <w:rPr>
          <w:rFonts w:eastAsia="仿宋_GB2312"/>
          <w:sz w:val="32"/>
          <w:szCs w:val="32"/>
        </w:rPr>
      </w:pPr>
      <w:r>
        <w:rPr>
          <w:rFonts w:eastAsia="仿宋_GB2312"/>
          <w:sz w:val="32"/>
          <w:szCs w:val="32"/>
        </w:rPr>
        <w:t>（二十六）一个区级行政区域发现群体性不明原因疾病。</w:t>
      </w:r>
    </w:p>
    <w:p>
      <w:pPr>
        <w:adjustRightInd w:val="0"/>
        <w:ind w:firstLine="624" w:firstLineChars="200"/>
        <w:rPr>
          <w:rFonts w:eastAsia="仿宋_GB2312"/>
          <w:sz w:val="32"/>
          <w:szCs w:val="32"/>
        </w:rPr>
      </w:pPr>
      <w:r>
        <w:rPr>
          <w:rFonts w:eastAsia="仿宋_GB2312"/>
          <w:sz w:val="32"/>
          <w:szCs w:val="32"/>
        </w:rPr>
        <w:t>（二十七）一次食物中毒人数100人以上，或出现死亡病例。</w:t>
      </w:r>
    </w:p>
    <w:p>
      <w:pPr>
        <w:adjustRightInd w:val="0"/>
        <w:ind w:firstLine="624" w:firstLineChars="200"/>
        <w:rPr>
          <w:rFonts w:eastAsia="仿宋_GB2312"/>
          <w:sz w:val="32"/>
          <w:szCs w:val="32"/>
        </w:rPr>
      </w:pPr>
      <w:r>
        <w:rPr>
          <w:rFonts w:eastAsia="仿宋_GB2312"/>
          <w:sz w:val="32"/>
          <w:szCs w:val="32"/>
        </w:rPr>
        <w:t>（二十八）一次发生急性职业中毒10</w:t>
      </w:r>
      <w:r>
        <w:rPr>
          <w:rFonts w:ascii="仿宋_GB2312" w:hAnsi="仿宋_GB2312" w:eastAsia="仿宋_GB2312" w:cs="仿宋_GB2312"/>
          <w:sz w:val="32"/>
          <w:szCs w:val="32"/>
        </w:rPr>
        <w:t>—</w:t>
      </w:r>
      <w:r>
        <w:rPr>
          <w:rFonts w:eastAsia="仿宋_GB2312"/>
          <w:sz w:val="32"/>
          <w:szCs w:val="32"/>
        </w:rPr>
        <w:t>49人，或死亡4人以下。</w:t>
      </w:r>
    </w:p>
    <w:p>
      <w:pPr>
        <w:adjustRightInd w:val="0"/>
        <w:ind w:firstLine="624" w:firstLineChars="200"/>
        <w:rPr>
          <w:rFonts w:eastAsia="仿宋_GB2312"/>
          <w:sz w:val="32"/>
          <w:szCs w:val="32"/>
        </w:rPr>
      </w:pPr>
      <w:r>
        <w:rPr>
          <w:rFonts w:eastAsia="仿宋_GB2312"/>
          <w:sz w:val="32"/>
          <w:szCs w:val="32"/>
        </w:rPr>
        <w:t>（二十九）市卫生健康行政部门认定的其他较大突发公共卫生事件。</w:t>
      </w:r>
    </w:p>
    <w:p>
      <w:pPr>
        <w:adjustRightInd w:val="0"/>
        <w:ind w:firstLine="624" w:firstLineChars="200"/>
        <w:rPr>
          <w:rFonts w:eastAsia="黑体"/>
          <w:color w:val="000000"/>
          <w:sz w:val="32"/>
          <w:szCs w:val="32"/>
        </w:rPr>
      </w:pPr>
      <w:r>
        <w:rPr>
          <w:rFonts w:eastAsia="黑体"/>
          <w:color w:val="000000"/>
          <w:sz w:val="32"/>
          <w:szCs w:val="32"/>
        </w:rPr>
        <w:t>四、一般突发公共卫生事件</w:t>
      </w:r>
    </w:p>
    <w:p>
      <w:pPr>
        <w:adjustRightInd w:val="0"/>
        <w:ind w:firstLine="624" w:firstLineChars="200"/>
        <w:rPr>
          <w:rFonts w:eastAsia="仿宋_GB2312"/>
          <w:sz w:val="32"/>
          <w:szCs w:val="32"/>
        </w:rPr>
      </w:pPr>
      <w:r>
        <w:rPr>
          <w:rFonts w:eastAsia="仿宋_GB2312"/>
          <w:sz w:val="32"/>
          <w:szCs w:val="32"/>
        </w:rPr>
        <w:t>（一）腺鼠疫：6天内，一个区级行政区域发生10例以下。</w:t>
      </w:r>
    </w:p>
    <w:p>
      <w:pPr>
        <w:adjustRightInd w:val="0"/>
        <w:ind w:firstLine="624" w:firstLineChars="200"/>
        <w:rPr>
          <w:rFonts w:eastAsia="仿宋_GB2312"/>
          <w:b/>
          <w:sz w:val="32"/>
          <w:szCs w:val="32"/>
          <w:u w:val="single"/>
        </w:rPr>
      </w:pPr>
      <w:r>
        <w:rPr>
          <w:rFonts w:eastAsia="仿宋_GB2312"/>
          <w:sz w:val="32"/>
          <w:szCs w:val="32"/>
        </w:rPr>
        <w:t>（二）霍乱：7天内，一个区级行政区域发生10例以下。</w:t>
      </w:r>
    </w:p>
    <w:p>
      <w:pPr>
        <w:adjustRightInd w:val="0"/>
        <w:ind w:firstLine="624" w:firstLineChars="200"/>
        <w:rPr>
          <w:rFonts w:eastAsia="仿宋_GB2312"/>
          <w:sz w:val="32"/>
          <w:szCs w:val="32"/>
        </w:rPr>
      </w:pPr>
      <w:r>
        <w:rPr>
          <w:rFonts w:eastAsia="仿宋_GB2312"/>
          <w:sz w:val="32"/>
          <w:szCs w:val="32"/>
        </w:rPr>
        <w:t>（三）炭疽：7天内，同一学校、幼儿园、自然村寨、社区、建筑工地等集体单位发生2例以上皮肤炭疽或肠炭疽病例；或1例以上职业性炭疽病例。</w:t>
      </w:r>
    </w:p>
    <w:p>
      <w:pPr>
        <w:adjustRightInd w:val="0"/>
        <w:ind w:firstLine="624" w:firstLineChars="200"/>
        <w:rPr>
          <w:rFonts w:eastAsia="仿宋_GB2312"/>
          <w:sz w:val="32"/>
          <w:szCs w:val="32"/>
        </w:rPr>
      </w:pPr>
      <w:r>
        <w:rPr>
          <w:rFonts w:eastAsia="仿宋_GB2312"/>
          <w:sz w:val="32"/>
          <w:szCs w:val="32"/>
        </w:rPr>
        <w:t>（四）发现脊灰疫苗衍生病毒病例、携带者。</w:t>
      </w:r>
    </w:p>
    <w:p>
      <w:pPr>
        <w:adjustRightInd w:val="0"/>
        <w:ind w:firstLine="624" w:firstLineChars="200"/>
        <w:rPr>
          <w:rFonts w:eastAsia="仿宋_GB2312"/>
          <w:sz w:val="32"/>
          <w:szCs w:val="32"/>
        </w:rPr>
      </w:pPr>
      <w:r>
        <w:rPr>
          <w:rFonts w:eastAsia="仿宋_GB2312"/>
          <w:sz w:val="32"/>
          <w:szCs w:val="32"/>
        </w:rPr>
        <w:t>（五）麻疹：7天内，同一学校、幼儿园、自然村寨、社区、建筑工地等集体单位发生7例以上。</w:t>
      </w:r>
    </w:p>
    <w:p>
      <w:pPr>
        <w:adjustRightInd w:val="0"/>
        <w:ind w:firstLine="624" w:firstLineChars="200"/>
        <w:rPr>
          <w:rFonts w:eastAsia="仿宋_GB2312"/>
          <w:sz w:val="32"/>
          <w:szCs w:val="32"/>
        </w:rPr>
      </w:pPr>
      <w:r>
        <w:rPr>
          <w:rFonts w:eastAsia="仿宋_GB2312"/>
          <w:sz w:val="32"/>
          <w:szCs w:val="32"/>
        </w:rPr>
        <w:t>（六）风疹、流行性腮腺炎、水痘、猩红热、百日咳：7天内，同一学校、幼儿园、自然村寨、社区、建筑工地等集体单位发生10例以上。</w:t>
      </w:r>
    </w:p>
    <w:p>
      <w:pPr>
        <w:adjustRightInd w:val="0"/>
        <w:ind w:firstLine="624" w:firstLineChars="200"/>
        <w:rPr>
          <w:rFonts w:eastAsia="仿宋_GB2312"/>
          <w:sz w:val="32"/>
          <w:szCs w:val="32"/>
        </w:rPr>
      </w:pPr>
      <w:r>
        <w:rPr>
          <w:rFonts w:eastAsia="仿宋_GB2312"/>
          <w:sz w:val="32"/>
          <w:szCs w:val="32"/>
        </w:rPr>
        <w:t>（七）出血性结膜炎：7天内，同一学校、幼儿园、自然村寨、社区、建筑工地等集体单位发生30例以上。</w:t>
      </w:r>
    </w:p>
    <w:p>
      <w:pPr>
        <w:adjustRightInd w:val="0"/>
        <w:ind w:firstLine="624" w:firstLineChars="200"/>
        <w:rPr>
          <w:rFonts w:eastAsia="仿宋_GB2312"/>
          <w:sz w:val="32"/>
          <w:szCs w:val="32"/>
        </w:rPr>
      </w:pPr>
      <w:r>
        <w:rPr>
          <w:rFonts w:eastAsia="仿宋_GB2312"/>
          <w:sz w:val="32"/>
          <w:szCs w:val="32"/>
        </w:rPr>
        <w:t>（八）流行性感冒：7天内，同一学校、幼儿园、自然村寨、社区、建筑工地等集体单位发生30例以上流感样病例；或5例以上因流感样症状住院病例。</w:t>
      </w:r>
    </w:p>
    <w:p>
      <w:pPr>
        <w:adjustRightInd w:val="0"/>
        <w:ind w:firstLine="624" w:firstLineChars="200"/>
        <w:rPr>
          <w:rFonts w:eastAsia="仿宋_GB2312"/>
          <w:sz w:val="32"/>
          <w:szCs w:val="32"/>
        </w:rPr>
      </w:pPr>
      <w:r>
        <w:rPr>
          <w:rFonts w:eastAsia="仿宋_GB2312"/>
          <w:sz w:val="32"/>
          <w:szCs w:val="32"/>
        </w:rPr>
        <w:t>（九）流行性脑脊髓膜炎：3天内，同一学校、幼儿园、自然村寨、社区、建筑工地等集体单位发生3例以上。</w:t>
      </w:r>
    </w:p>
    <w:p>
      <w:pPr>
        <w:adjustRightInd w:val="0"/>
        <w:ind w:firstLine="624" w:firstLineChars="200"/>
        <w:rPr>
          <w:rFonts w:eastAsia="仿宋_GB2312"/>
          <w:sz w:val="32"/>
          <w:szCs w:val="32"/>
        </w:rPr>
      </w:pPr>
      <w:r>
        <w:rPr>
          <w:rFonts w:eastAsia="仿宋_GB2312"/>
          <w:sz w:val="32"/>
          <w:szCs w:val="32"/>
        </w:rPr>
        <w:t>（十）流行性乙型脑炎：7天内，一个区级行政区域发生3例以上。</w:t>
      </w:r>
    </w:p>
    <w:p>
      <w:pPr>
        <w:adjustRightInd w:val="0"/>
        <w:ind w:firstLine="624" w:firstLineChars="200"/>
        <w:rPr>
          <w:rFonts w:eastAsia="仿宋_GB2312"/>
          <w:sz w:val="32"/>
          <w:szCs w:val="32"/>
        </w:rPr>
      </w:pPr>
      <w:r>
        <w:rPr>
          <w:rFonts w:eastAsia="仿宋_GB2312"/>
          <w:sz w:val="32"/>
          <w:szCs w:val="32"/>
        </w:rPr>
        <w:t>（十一）甲肝、戊肝：7天内，同一学校、幼儿园、自然村寨、社区、建筑工地等集体单位发生3例以上。</w:t>
      </w:r>
    </w:p>
    <w:p>
      <w:pPr>
        <w:adjustRightInd w:val="0"/>
        <w:ind w:firstLine="624" w:firstLineChars="200"/>
        <w:rPr>
          <w:rFonts w:eastAsia="仿宋_GB2312"/>
          <w:sz w:val="32"/>
          <w:szCs w:val="32"/>
        </w:rPr>
      </w:pPr>
      <w:r>
        <w:rPr>
          <w:rFonts w:eastAsia="仿宋_GB2312"/>
          <w:sz w:val="32"/>
          <w:szCs w:val="32"/>
        </w:rPr>
        <w:t>（十二）伤寒</w:t>
      </w:r>
      <w:r>
        <w:rPr>
          <w:rFonts w:ascii="仿宋_GB2312" w:hAnsi="仿宋_GB2312" w:eastAsia="仿宋_GB2312" w:cs="仿宋_GB2312"/>
          <w:sz w:val="32"/>
          <w:szCs w:val="32"/>
        </w:rPr>
        <w:t>、</w:t>
      </w:r>
      <w:r>
        <w:rPr>
          <w:rFonts w:eastAsia="仿宋_GB2312"/>
          <w:sz w:val="32"/>
          <w:szCs w:val="32"/>
        </w:rPr>
        <w:t>副伤寒：7天内，同一学校、幼儿园、自然村寨、社区、建筑工地等集体单位发生5例以上。</w:t>
      </w:r>
    </w:p>
    <w:p>
      <w:pPr>
        <w:adjustRightInd w:val="0"/>
        <w:ind w:firstLine="624" w:firstLineChars="200"/>
        <w:rPr>
          <w:rFonts w:eastAsia="仿宋_GB2312"/>
          <w:sz w:val="32"/>
          <w:szCs w:val="32"/>
        </w:rPr>
      </w:pPr>
      <w:r>
        <w:rPr>
          <w:rFonts w:eastAsia="仿宋_GB2312"/>
          <w:sz w:val="32"/>
          <w:szCs w:val="32"/>
        </w:rPr>
        <w:t>（十三）细菌性和阿米巴性痢疾：3天内，同一学校、幼儿园、自然村寨、社区、建筑工地等集体单位发生10例以上。</w:t>
      </w:r>
    </w:p>
    <w:p>
      <w:pPr>
        <w:adjustRightInd w:val="0"/>
        <w:ind w:firstLine="624" w:firstLineChars="200"/>
        <w:rPr>
          <w:rFonts w:eastAsia="仿宋_GB2312"/>
          <w:sz w:val="32"/>
          <w:szCs w:val="32"/>
        </w:rPr>
      </w:pPr>
      <w:r>
        <w:rPr>
          <w:rFonts w:eastAsia="仿宋_GB2312"/>
          <w:sz w:val="32"/>
          <w:szCs w:val="32"/>
        </w:rPr>
        <w:t>（十四）其他感染性腹泻（除霍乱、痢疾、伤寒和副伤寒以外）：7天内，同一学校、幼儿园、自然村寨、社区、建筑工地等集体单位发生20例以上。</w:t>
      </w:r>
    </w:p>
    <w:p>
      <w:pPr>
        <w:adjustRightInd w:val="0"/>
        <w:ind w:firstLine="624" w:firstLineChars="200"/>
        <w:rPr>
          <w:rFonts w:eastAsia="仿宋_GB2312"/>
          <w:sz w:val="32"/>
          <w:szCs w:val="32"/>
        </w:rPr>
      </w:pPr>
      <w:r>
        <w:rPr>
          <w:rFonts w:eastAsia="仿宋_GB2312"/>
          <w:sz w:val="32"/>
          <w:szCs w:val="32"/>
        </w:rPr>
        <w:t>（十五）流行性出血热：7天内，同一学校、幼儿园、自然村寨、社区、建筑工地等集体单位发生3例以上。</w:t>
      </w:r>
    </w:p>
    <w:p>
      <w:pPr>
        <w:adjustRightInd w:val="0"/>
        <w:ind w:firstLine="624" w:firstLineChars="200"/>
        <w:rPr>
          <w:rFonts w:eastAsia="仿宋_GB2312"/>
          <w:sz w:val="32"/>
          <w:szCs w:val="32"/>
        </w:rPr>
      </w:pPr>
      <w:r>
        <w:rPr>
          <w:rFonts w:eastAsia="仿宋_GB2312"/>
          <w:sz w:val="32"/>
          <w:szCs w:val="32"/>
        </w:rPr>
        <w:t>（十六）乙肝、丙肝、丁肝：60天内，同一医疗机构、采供血机构发生3例以上输血性感染病例。</w:t>
      </w:r>
    </w:p>
    <w:p>
      <w:pPr>
        <w:adjustRightInd w:val="0"/>
        <w:ind w:firstLine="624" w:firstLineChars="200"/>
        <w:rPr>
          <w:rFonts w:eastAsia="仿宋_GB2312"/>
          <w:sz w:val="32"/>
          <w:szCs w:val="32"/>
        </w:rPr>
      </w:pPr>
      <w:r>
        <w:rPr>
          <w:rFonts w:eastAsia="仿宋_GB2312"/>
          <w:sz w:val="32"/>
          <w:szCs w:val="32"/>
        </w:rPr>
        <w:t>（十七）30天内，同一医疗机构、采供血机构发生2例以上输血性HIV感染病例。</w:t>
      </w:r>
    </w:p>
    <w:p>
      <w:pPr>
        <w:adjustRightInd w:val="0"/>
        <w:ind w:firstLine="624" w:firstLineChars="200"/>
        <w:rPr>
          <w:rFonts w:eastAsia="仿宋_GB2312"/>
          <w:sz w:val="32"/>
          <w:szCs w:val="32"/>
        </w:rPr>
      </w:pPr>
      <w:r>
        <w:rPr>
          <w:rFonts w:eastAsia="仿宋_GB2312"/>
          <w:sz w:val="32"/>
          <w:szCs w:val="32"/>
        </w:rPr>
        <w:t>（十八）手足口病：7天内，同一托幼机构或学校等集体单位发生10例以上手足口病例；或同一自然村寨、社区等发生5例以上手足口病例。</w:t>
      </w:r>
    </w:p>
    <w:p>
      <w:pPr>
        <w:adjustRightInd w:val="0"/>
        <w:ind w:firstLine="624" w:firstLineChars="200"/>
        <w:rPr>
          <w:rFonts w:eastAsia="仿宋_GB2312"/>
          <w:sz w:val="32"/>
          <w:szCs w:val="32"/>
        </w:rPr>
      </w:pPr>
      <w:r>
        <w:rPr>
          <w:rFonts w:eastAsia="仿宋_GB2312"/>
          <w:sz w:val="32"/>
          <w:szCs w:val="32"/>
        </w:rPr>
        <w:t>（十九）狂犬病：30天内，同一自然村寨、社区等发生2例以上狂犬病病例。</w:t>
      </w:r>
    </w:p>
    <w:p>
      <w:pPr>
        <w:adjustRightInd w:val="0"/>
        <w:ind w:firstLine="624" w:firstLineChars="200"/>
        <w:rPr>
          <w:rFonts w:eastAsia="仿宋_GB2312"/>
          <w:sz w:val="32"/>
          <w:szCs w:val="32"/>
        </w:rPr>
      </w:pPr>
      <w:r>
        <w:rPr>
          <w:rFonts w:eastAsia="仿宋_GB2312"/>
          <w:sz w:val="32"/>
          <w:szCs w:val="32"/>
        </w:rPr>
        <w:t>（二十）布病：14天内，同一自然村寨、饲养场、屠宰场等集体单位发生5例以上病例。</w:t>
      </w:r>
    </w:p>
    <w:p>
      <w:pPr>
        <w:adjustRightInd w:val="0"/>
        <w:ind w:firstLine="624" w:firstLineChars="200"/>
        <w:rPr>
          <w:rFonts w:eastAsia="仿宋_GB2312"/>
          <w:sz w:val="32"/>
          <w:szCs w:val="32"/>
        </w:rPr>
      </w:pPr>
      <w:r>
        <w:rPr>
          <w:rFonts w:eastAsia="仿宋_GB2312"/>
          <w:sz w:val="32"/>
          <w:szCs w:val="32"/>
        </w:rPr>
        <w:t>（二十一）人感染H7N9禽流感：一个区级行政区域发生1例。</w:t>
      </w:r>
    </w:p>
    <w:p>
      <w:pPr>
        <w:adjustRightInd w:val="0"/>
        <w:ind w:firstLine="624" w:firstLineChars="200"/>
        <w:rPr>
          <w:rFonts w:eastAsia="仿宋_GB2312"/>
          <w:sz w:val="32"/>
          <w:szCs w:val="32"/>
        </w:rPr>
      </w:pPr>
      <w:r>
        <w:rPr>
          <w:rFonts w:eastAsia="仿宋_GB2312"/>
          <w:sz w:val="32"/>
          <w:szCs w:val="32"/>
        </w:rPr>
        <w:t>（二十二）结核病：一所学校在同一学期内发生10例以上有流行病学关联的结核病病例，或出现结核病死亡病例。</w:t>
      </w:r>
    </w:p>
    <w:p>
      <w:pPr>
        <w:adjustRightInd w:val="0"/>
        <w:ind w:firstLine="624" w:firstLineChars="200"/>
        <w:rPr>
          <w:rFonts w:eastAsia="仿宋_GB2312"/>
          <w:sz w:val="32"/>
          <w:szCs w:val="32"/>
        </w:rPr>
      </w:pPr>
      <w:r>
        <w:rPr>
          <w:rFonts w:eastAsia="仿宋_GB2312"/>
          <w:sz w:val="32"/>
          <w:szCs w:val="32"/>
        </w:rPr>
        <w:t>（二十三）斑疹伤寒：14天内，同一自然村寨、社区等发现5例以上新发病例。</w:t>
      </w:r>
    </w:p>
    <w:p>
      <w:pPr>
        <w:adjustRightInd w:val="0"/>
        <w:ind w:firstLine="624" w:firstLineChars="200"/>
        <w:rPr>
          <w:rFonts w:eastAsia="仿宋_GB2312"/>
          <w:sz w:val="32"/>
          <w:szCs w:val="32"/>
        </w:rPr>
      </w:pPr>
      <w:r>
        <w:rPr>
          <w:rFonts w:eastAsia="仿宋_GB2312"/>
          <w:sz w:val="32"/>
          <w:szCs w:val="32"/>
        </w:rPr>
        <w:t>（二十四）麻风病：30天内，同一自然村寨、社区等发现5例以上新发病例。</w:t>
      </w:r>
    </w:p>
    <w:p>
      <w:pPr>
        <w:adjustRightInd w:val="0"/>
        <w:ind w:firstLine="624" w:firstLineChars="200"/>
        <w:rPr>
          <w:rFonts w:eastAsia="仿宋_GB2312"/>
          <w:sz w:val="32"/>
          <w:szCs w:val="32"/>
        </w:rPr>
      </w:pPr>
      <w:r>
        <w:rPr>
          <w:rFonts w:eastAsia="仿宋_GB2312"/>
          <w:sz w:val="32"/>
          <w:szCs w:val="32"/>
        </w:rPr>
        <w:t>（二十五）不明原因肺炎：发生聚集性不明原因肺炎病例。</w:t>
      </w:r>
    </w:p>
    <w:p>
      <w:pPr>
        <w:adjustRightInd w:val="0"/>
        <w:ind w:firstLine="624" w:firstLineChars="200"/>
        <w:rPr>
          <w:rFonts w:eastAsia="仿宋_GB2312"/>
          <w:sz w:val="32"/>
          <w:szCs w:val="32"/>
        </w:rPr>
      </w:pPr>
      <w:r>
        <w:rPr>
          <w:rFonts w:eastAsia="仿宋_GB2312"/>
          <w:sz w:val="32"/>
          <w:szCs w:val="32"/>
        </w:rPr>
        <w:t>（二十六）一次食物中毒人数30</w:t>
      </w:r>
      <w:r>
        <w:rPr>
          <w:rFonts w:hint="eastAsia" w:ascii="仿宋_GB2312" w:hAnsi="仿宋_GB2312" w:eastAsia="仿宋_GB2312" w:cs="仿宋_GB2312"/>
          <w:sz w:val="32"/>
          <w:szCs w:val="32"/>
        </w:rPr>
        <w:t>—</w:t>
      </w:r>
      <w:r>
        <w:rPr>
          <w:rFonts w:eastAsia="仿宋_GB2312"/>
          <w:sz w:val="32"/>
          <w:szCs w:val="32"/>
        </w:rPr>
        <w:t>99人，未出现死亡病例。</w:t>
      </w:r>
    </w:p>
    <w:p>
      <w:pPr>
        <w:adjustRightInd w:val="0"/>
        <w:ind w:firstLine="624" w:firstLineChars="200"/>
        <w:rPr>
          <w:rFonts w:eastAsia="仿宋_GB2312"/>
          <w:sz w:val="32"/>
          <w:szCs w:val="32"/>
        </w:rPr>
      </w:pPr>
      <w:r>
        <w:rPr>
          <w:rFonts w:eastAsia="仿宋_GB2312"/>
          <w:sz w:val="32"/>
          <w:szCs w:val="32"/>
        </w:rPr>
        <w:t>（二十七）一次发生急性职业中毒9人以下，未出现死亡病例。</w:t>
      </w:r>
    </w:p>
    <w:p>
      <w:pPr>
        <w:adjustRightInd w:val="0"/>
        <w:ind w:firstLine="624" w:firstLineChars="200"/>
        <w:rPr>
          <w:rFonts w:eastAsia="仿宋_GB2312"/>
          <w:sz w:val="32"/>
          <w:szCs w:val="32"/>
        </w:rPr>
      </w:pPr>
      <w:r>
        <w:rPr>
          <w:rFonts w:eastAsia="仿宋_GB2312"/>
          <w:sz w:val="32"/>
          <w:szCs w:val="32"/>
        </w:rPr>
        <w:t>（二十八）区卫生健康行政部门认定的其他一般突发公共卫生事件。</w:t>
      </w:r>
    </w:p>
    <w:p>
      <w:pPr>
        <w:pStyle w:val="9"/>
        <w:adjustRightInd w:val="0"/>
        <w:ind w:firstLine="624" w:firstLineChars="200"/>
        <w:rPr>
          <w:rFonts w:eastAsia="仿宋_GB2312"/>
          <w:szCs w:val="32"/>
        </w:rPr>
      </w:pPr>
      <w:r>
        <w:rPr>
          <w:rFonts w:eastAsia="仿宋_GB2312"/>
          <w:szCs w:val="32"/>
        </w:rPr>
        <w:t>注：本预案所</w:t>
      </w:r>
      <w:r>
        <w:rPr>
          <w:rFonts w:hint="eastAsia" w:ascii="仿宋_GB2312" w:hAnsi="仿宋_GB2312" w:eastAsia="仿宋_GB2312" w:cs="仿宋_GB2312"/>
          <w:szCs w:val="32"/>
        </w:rPr>
        <w:t>称“以上”含本数，“以下”不含</w:t>
      </w:r>
      <w:r>
        <w:rPr>
          <w:rFonts w:eastAsia="仿宋_GB2312"/>
          <w:szCs w:val="32"/>
        </w:rPr>
        <w:t>本数。根据国家突发公共卫生事件分级标准有关规定，由市卫生健康行政部门适时进行调整。</w:t>
      </w:r>
    </w:p>
    <w:p>
      <w:pPr>
        <w:adjustRightInd w:val="0"/>
        <w:rPr>
          <w:rFonts w:eastAsia="仿宋_GB2312"/>
          <w:sz w:val="32"/>
          <w:szCs w:val="32"/>
        </w:rPr>
      </w:pPr>
    </w:p>
    <w:sectPr>
      <w:headerReference r:id="rId3" w:type="default"/>
      <w:footerReference r:id="rId4" w:type="default"/>
      <w:pgSz w:w="11907" w:h="16840"/>
      <w:pgMar w:top="2041" w:right="1474" w:bottom="1701" w:left="1588" w:header="851" w:footer="1701" w:gutter="0"/>
      <w:cols w:space="72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left="420" w:leftChars="200" w:right="420" w:rightChars="200"/>
                  <w:jc w:val="center"/>
                  <w:rPr>
                    <w:rStyle w:val="18"/>
                    <w:sz w:val="28"/>
                  </w:rPr>
                </w:pPr>
                <w:r>
                  <w:rPr>
                    <w:rStyle w:val="18"/>
                    <w:rFonts w:hint="eastAsia"/>
                    <w:sz w:val="28"/>
                  </w:rPr>
                  <w:t>—</w:t>
                </w:r>
                <w:r>
                  <w:rPr>
                    <w:rStyle w:val="18"/>
                    <w:sz w:val="28"/>
                  </w:rPr>
                  <w:t xml:space="preserve"> </w:t>
                </w:r>
                <w:r>
                  <w:rPr>
                    <w:sz w:val="28"/>
                  </w:rPr>
                  <w:fldChar w:fldCharType="begin"/>
                </w:r>
                <w:r>
                  <w:rPr>
                    <w:rStyle w:val="18"/>
                    <w:sz w:val="28"/>
                  </w:rPr>
                  <w:instrText xml:space="preserve">PAGE  </w:instrText>
                </w:r>
                <w:r>
                  <w:rPr>
                    <w:sz w:val="28"/>
                  </w:rPr>
                  <w:fldChar w:fldCharType="separate"/>
                </w:r>
                <w:r>
                  <w:rPr>
                    <w:rStyle w:val="18"/>
                    <w:sz w:val="28"/>
                  </w:rPr>
                  <w:t>121</w:t>
                </w:r>
                <w:r>
                  <w:rPr>
                    <w:sz w:val="28"/>
                  </w:rPr>
                  <w:fldChar w:fldCharType="end"/>
                </w:r>
                <w:r>
                  <w:rPr>
                    <w:rStyle w:val="18"/>
                    <w:sz w:val="28"/>
                  </w:rPr>
                  <w:t xml:space="preserve"> </w:t>
                </w:r>
                <w:r>
                  <w:rPr>
                    <w:rStyle w:val="18"/>
                    <w:rFonts w:hint="eastAsia"/>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B240"/>
    <w:multiLevelType w:val="singleLevel"/>
    <w:tmpl w:val="BFFCB2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201"/>
  <w:drawingGridVerticalSpacing w:val="289"/>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000007A8"/>
    <w:rsid w:val="000044C7"/>
    <w:rsid w:val="000068A5"/>
    <w:rsid w:val="00017B2B"/>
    <w:rsid w:val="0003738B"/>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3033B"/>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1442D"/>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0F5783DE"/>
    <w:rsid w:val="16ED731B"/>
    <w:rsid w:val="1DB81A26"/>
    <w:rsid w:val="274A0CEE"/>
    <w:rsid w:val="333FAC8E"/>
    <w:rsid w:val="33DD2B68"/>
    <w:rsid w:val="35EB50AE"/>
    <w:rsid w:val="37FBAC48"/>
    <w:rsid w:val="37FFCB0A"/>
    <w:rsid w:val="39EE512B"/>
    <w:rsid w:val="3A5AB891"/>
    <w:rsid w:val="3BDB944A"/>
    <w:rsid w:val="3F5E8E5A"/>
    <w:rsid w:val="3F779D80"/>
    <w:rsid w:val="3FDEE56B"/>
    <w:rsid w:val="3FEFB43A"/>
    <w:rsid w:val="4F7F7C58"/>
    <w:rsid w:val="4FF99B78"/>
    <w:rsid w:val="57F76E11"/>
    <w:rsid w:val="57FDD542"/>
    <w:rsid w:val="594BCBA5"/>
    <w:rsid w:val="5BDD6876"/>
    <w:rsid w:val="5DDFBBCA"/>
    <w:rsid w:val="5EB2BBD0"/>
    <w:rsid w:val="5F3742D2"/>
    <w:rsid w:val="5FFFC76C"/>
    <w:rsid w:val="661B2578"/>
    <w:rsid w:val="67E6AB60"/>
    <w:rsid w:val="6A3E286E"/>
    <w:rsid w:val="6E2FADE7"/>
    <w:rsid w:val="6FF7B500"/>
    <w:rsid w:val="6FFF1B6A"/>
    <w:rsid w:val="6FFF45C1"/>
    <w:rsid w:val="70BF4F97"/>
    <w:rsid w:val="717D5792"/>
    <w:rsid w:val="75FEA771"/>
    <w:rsid w:val="76D704AA"/>
    <w:rsid w:val="779FFF1A"/>
    <w:rsid w:val="79CCD3F3"/>
    <w:rsid w:val="7A8B8925"/>
    <w:rsid w:val="7ACD7E68"/>
    <w:rsid w:val="7B069142"/>
    <w:rsid w:val="7BBD2310"/>
    <w:rsid w:val="7BD503E7"/>
    <w:rsid w:val="7D3F71E6"/>
    <w:rsid w:val="7DAC2D94"/>
    <w:rsid w:val="7ECEB658"/>
    <w:rsid w:val="7ECF99E4"/>
    <w:rsid w:val="7EFB6810"/>
    <w:rsid w:val="7F9B0C69"/>
    <w:rsid w:val="7FBD6703"/>
    <w:rsid w:val="7FBF8C8F"/>
    <w:rsid w:val="7FDD8E47"/>
    <w:rsid w:val="7FED7DC1"/>
    <w:rsid w:val="7FFDEA7F"/>
    <w:rsid w:val="7FFF3DC0"/>
    <w:rsid w:val="8E7FC0FC"/>
    <w:rsid w:val="8F09B317"/>
    <w:rsid w:val="9BFBE289"/>
    <w:rsid w:val="9DFEA682"/>
    <w:rsid w:val="9EFFB233"/>
    <w:rsid w:val="9FD57A50"/>
    <w:rsid w:val="9FF8B064"/>
    <w:rsid w:val="ABD787BD"/>
    <w:rsid w:val="BC7B1443"/>
    <w:rsid w:val="BCDE2957"/>
    <w:rsid w:val="BEDF68BC"/>
    <w:rsid w:val="BF5B44FA"/>
    <w:rsid w:val="BFB9526F"/>
    <w:rsid w:val="BFBD40DD"/>
    <w:rsid w:val="BFBFE461"/>
    <w:rsid w:val="BFFF1933"/>
    <w:rsid w:val="CBFB0C38"/>
    <w:rsid w:val="CFFE4100"/>
    <w:rsid w:val="D5FE76A0"/>
    <w:rsid w:val="D7DED760"/>
    <w:rsid w:val="D937678F"/>
    <w:rsid w:val="DB9B5C60"/>
    <w:rsid w:val="DBB768FB"/>
    <w:rsid w:val="DBE7D96F"/>
    <w:rsid w:val="DDFF34CA"/>
    <w:rsid w:val="DEFB0742"/>
    <w:rsid w:val="DFA28579"/>
    <w:rsid w:val="DFEFCE6A"/>
    <w:rsid w:val="E7BB685C"/>
    <w:rsid w:val="E841F3FE"/>
    <w:rsid w:val="E8BE5977"/>
    <w:rsid w:val="EABB5DB7"/>
    <w:rsid w:val="EAFFC734"/>
    <w:rsid w:val="EF5ED412"/>
    <w:rsid w:val="EFFF95CD"/>
    <w:rsid w:val="F2FF0599"/>
    <w:rsid w:val="F3FE2F7B"/>
    <w:rsid w:val="F575CAE4"/>
    <w:rsid w:val="F6E722F5"/>
    <w:rsid w:val="F6FF564A"/>
    <w:rsid w:val="F9BCF8F6"/>
    <w:rsid w:val="FB3C9E0E"/>
    <w:rsid w:val="FBEDDE99"/>
    <w:rsid w:val="FD8DA6F1"/>
    <w:rsid w:val="FDCCC5BE"/>
    <w:rsid w:val="FDD5EC9B"/>
    <w:rsid w:val="FDF5BE4E"/>
    <w:rsid w:val="FDFDEA50"/>
    <w:rsid w:val="FE7F5DC8"/>
    <w:rsid w:val="FEBC774D"/>
    <w:rsid w:val="FEFE1453"/>
    <w:rsid w:val="FF39062C"/>
    <w:rsid w:val="FF77584D"/>
    <w:rsid w:val="FF79B83E"/>
    <w:rsid w:val="FFCE3F15"/>
    <w:rsid w:val="FFE53859"/>
    <w:rsid w:val="FFEE6B76"/>
    <w:rsid w:val="FFEFDD66"/>
    <w:rsid w:val="FFFE6137"/>
    <w:rsid w:val="FFFED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7"/>
    <w:link w:val="20"/>
    <w:qFormat/>
    <w:uiPriority w:val="9"/>
    <w:pPr>
      <w:spacing w:before="100" w:beforeAutospacing="1" w:after="100" w:afterAutospacing="1"/>
      <w:jc w:val="left"/>
      <w:outlineLvl w:val="0"/>
    </w:pPr>
    <w:rPr>
      <w:rFonts w:hint="eastAsia" w:ascii="宋体" w:hAnsi="宋体"/>
      <w:b/>
      <w:bCs/>
      <w:kern w:val="44"/>
      <w:sz w:val="48"/>
      <w:szCs w:val="48"/>
    </w:rPr>
  </w:style>
  <w:style w:type="paragraph" w:styleId="8">
    <w:name w:val="heading 2"/>
    <w:basedOn w:val="1"/>
    <w:next w:val="1"/>
    <w:link w:val="21"/>
    <w:qFormat/>
    <w:uiPriority w:val="9"/>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sz w:val="32"/>
      <w:szCs w:val="20"/>
    </w:rPr>
  </w:style>
  <w:style w:type="paragraph" w:styleId="4">
    <w:name w:val="Normal Indent"/>
    <w:basedOn w:val="1"/>
    <w:qFormat/>
    <w:uiPriority w:val="0"/>
    <w:pPr>
      <w:ind w:firstLine="420"/>
    </w:pPr>
    <w:rPr>
      <w:rFonts w:ascii="宋体" w:hAnsi="Courier New" w:cs="宋体"/>
      <w:kern w:val="0"/>
      <w:sz w:val="20"/>
      <w:szCs w:val="20"/>
    </w:rPr>
  </w:style>
  <w:style w:type="paragraph" w:styleId="5">
    <w:name w:val="Date"/>
    <w:basedOn w:val="1"/>
    <w:next w:val="1"/>
    <w:qFormat/>
    <w:uiPriority w:val="0"/>
    <w:pPr>
      <w:ind w:left="100" w:leftChars="2500"/>
    </w:pPr>
  </w:style>
  <w:style w:type="paragraph" w:customStyle="1" w:styleId="7">
    <w:name w:val="正文_0"/>
    <w:next w:val="6"/>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9">
    <w:name w:val="Body Text"/>
    <w:basedOn w:val="1"/>
    <w:next w:val="1"/>
    <w:link w:val="22"/>
    <w:qFormat/>
    <w:uiPriority w:val="0"/>
    <w:rPr>
      <w:rFonts w:eastAsia="文星仿宋"/>
      <w:sz w:val="3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7"/>
    <w:qFormat/>
    <w:uiPriority w:val="99"/>
    <w:pPr>
      <w:widowControl/>
      <w:spacing w:before="100" w:beforeAutospacing="1" w:after="100" w:afterAutospacing="1" w:line="600" w:lineRule="exact"/>
      <w:ind w:firstLine="200" w:firstLineChars="200"/>
      <w:jc w:val="left"/>
    </w:pPr>
    <w:rPr>
      <w:rFonts w:ascii="Calibri" w:hAnsi="Calibri"/>
      <w:sz w:val="24"/>
    </w:rPr>
  </w:style>
  <w:style w:type="paragraph" w:styleId="15">
    <w:name w:val="Title"/>
    <w:basedOn w:val="1"/>
    <w:next w:val="1"/>
    <w:qFormat/>
    <w:uiPriority w:val="0"/>
    <w:pPr>
      <w:spacing w:before="240" w:after="60"/>
      <w:jc w:val="center"/>
      <w:outlineLvl w:val="0"/>
    </w:pPr>
    <w:rPr>
      <w:rFonts w:ascii="Arial" w:hAnsi="Arial" w:eastAsia="仿宋_GB2312"/>
      <w:b/>
      <w:sz w:val="32"/>
    </w:rPr>
  </w:style>
  <w:style w:type="character" w:styleId="18">
    <w:name w:val="page number"/>
    <w:basedOn w:val="17"/>
    <w:qFormat/>
    <w:uiPriority w:val="0"/>
  </w:style>
  <w:style w:type="character" w:styleId="19">
    <w:name w:val="Hyperlink"/>
    <w:qFormat/>
    <w:uiPriority w:val="0"/>
    <w:rPr>
      <w:color w:val="0000FF"/>
      <w:u w:val="single"/>
    </w:rPr>
  </w:style>
  <w:style w:type="character" w:customStyle="1" w:styleId="20">
    <w:name w:val="标题 1 Char"/>
    <w:link w:val="6"/>
    <w:qFormat/>
    <w:uiPriority w:val="0"/>
    <w:rPr>
      <w:rFonts w:hint="eastAsia" w:ascii="宋体" w:hAnsi="宋体" w:eastAsia="宋体" w:cs="宋体"/>
      <w:b/>
      <w:bCs/>
      <w:kern w:val="44"/>
      <w:sz w:val="48"/>
      <w:szCs w:val="48"/>
      <w:lang w:val="en-US" w:eastAsia="zh-CN" w:bidi="ar"/>
    </w:rPr>
  </w:style>
  <w:style w:type="character" w:customStyle="1" w:styleId="21">
    <w:name w:val="标题 2 Char"/>
    <w:link w:val="8"/>
    <w:qFormat/>
    <w:uiPriority w:val="0"/>
    <w:rPr>
      <w:rFonts w:ascii="Arial" w:hAnsi="Arial" w:eastAsia="黑体"/>
      <w:b/>
      <w:sz w:val="32"/>
    </w:rPr>
  </w:style>
  <w:style w:type="character" w:customStyle="1" w:styleId="22">
    <w:name w:val="正文文本 Char"/>
    <w:link w:val="9"/>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tjszf</Company>
  <Pages>122</Pages>
  <Words>8817</Words>
  <Characters>50258</Characters>
  <Lines>418</Lines>
  <Paragraphs>117</Paragraphs>
  <TotalTime>17</TotalTime>
  <ScaleCrop>false</ScaleCrop>
  <LinksUpToDate>false</LinksUpToDate>
  <CharactersWithSpaces>58958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2020-01-31T07:58:00Z</dcterms:created>
  <dc:creator>jsj</dc:creator>
  <cp:lastModifiedBy>kylin</cp:lastModifiedBy>
  <cp:lastPrinted>2022-07-23T22:14:00Z</cp:lastPrinted>
  <dcterms:modified xsi:type="dcterms:W3CDTF">2022-07-27T08:36:34Z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9DB0601B30E14396993C45487A6DCD19</vt:lpwstr>
  </property>
</Properties>
</file>