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spacing w:line="560" w:lineRule="exact"/>
        <w:jc w:val="center"/>
        <w:rPr>
          <w:rFonts w:hint="eastAsia" w:eastAsia="方正小标宋简体"/>
          <w:sz w:val="44"/>
          <w:szCs w:val="44"/>
        </w:rPr>
      </w:pPr>
    </w:p>
    <w:p>
      <w:pPr>
        <w:spacing w:line="560" w:lineRule="exact"/>
        <w:jc w:val="center"/>
        <w:rPr>
          <w:rFonts w:eastAsia="方正小标宋简体"/>
          <w:sz w:val="44"/>
          <w:szCs w:val="44"/>
        </w:rPr>
      </w:pPr>
      <w:r>
        <w:rPr>
          <w:rFonts w:hint="eastAsia" w:eastAsia="方正小标宋简体"/>
          <w:sz w:val="44"/>
          <w:szCs w:val="44"/>
        </w:rPr>
        <w:t>静海区2021年暑假</w:t>
      </w:r>
    </w:p>
    <w:p>
      <w:pPr>
        <w:spacing w:line="560" w:lineRule="exact"/>
        <w:jc w:val="center"/>
        <w:rPr>
          <w:rFonts w:eastAsia="方正小标宋简体"/>
          <w:sz w:val="44"/>
          <w:szCs w:val="44"/>
        </w:rPr>
      </w:pPr>
      <w:r>
        <w:rPr>
          <w:rFonts w:hint="eastAsia" w:eastAsia="方正小标宋简体"/>
          <w:sz w:val="44"/>
          <w:szCs w:val="44"/>
        </w:rPr>
        <w:t>校外培训机构专项治理行动方案</w:t>
      </w:r>
    </w:p>
    <w:p>
      <w:pPr>
        <w:spacing w:line="560" w:lineRule="exact"/>
      </w:pPr>
    </w:p>
    <w:p>
      <w:pPr>
        <w:spacing w:line="560" w:lineRule="exact"/>
        <w:ind w:firstLine="684" w:firstLineChars="200"/>
        <w:rPr>
          <w:sz w:val="34"/>
          <w:szCs w:val="34"/>
        </w:rPr>
      </w:pPr>
      <w:r>
        <w:rPr>
          <w:rFonts w:hint="eastAsia"/>
          <w:color w:val="000000"/>
          <w:spacing w:val="3"/>
          <w:sz w:val="34"/>
          <w:szCs w:val="34"/>
        </w:rPr>
        <w:t>为贯彻落实中央和天津市“双减”工作精神，加强校外培训机构治理，现制定2021年暑假校外培训机构专项治理行动方案如下。</w:t>
      </w:r>
    </w:p>
    <w:p>
      <w:pPr>
        <w:spacing w:line="560" w:lineRule="exact"/>
        <w:ind w:firstLine="672" w:firstLineChars="200"/>
        <w:rPr>
          <w:rFonts w:eastAsia="黑体"/>
          <w:sz w:val="34"/>
          <w:szCs w:val="34"/>
        </w:rPr>
      </w:pPr>
      <w:r>
        <w:rPr>
          <w:rFonts w:eastAsia="黑体"/>
          <w:sz w:val="34"/>
          <w:szCs w:val="34"/>
        </w:rPr>
        <w:t>一、</w:t>
      </w:r>
      <w:r>
        <w:rPr>
          <w:rFonts w:hint="eastAsia" w:eastAsia="黑体"/>
          <w:sz w:val="34"/>
          <w:szCs w:val="34"/>
        </w:rPr>
        <w:t>时间安排</w:t>
      </w:r>
    </w:p>
    <w:p>
      <w:pPr>
        <w:spacing w:line="560" w:lineRule="exact"/>
        <w:ind w:firstLine="672" w:firstLineChars="200"/>
        <w:rPr>
          <w:sz w:val="34"/>
          <w:szCs w:val="34"/>
        </w:rPr>
      </w:pPr>
      <w:r>
        <w:rPr>
          <w:sz w:val="34"/>
          <w:szCs w:val="34"/>
        </w:rPr>
        <w:t>2021年</w:t>
      </w:r>
      <w:r>
        <w:rPr>
          <w:rFonts w:hint="eastAsia"/>
          <w:sz w:val="34"/>
          <w:szCs w:val="34"/>
        </w:rPr>
        <w:t>8</w:t>
      </w:r>
      <w:r>
        <w:rPr>
          <w:sz w:val="34"/>
          <w:szCs w:val="34"/>
        </w:rPr>
        <w:t>月</w:t>
      </w:r>
      <w:r>
        <w:rPr>
          <w:rFonts w:hint="eastAsia"/>
          <w:sz w:val="34"/>
          <w:szCs w:val="34"/>
        </w:rPr>
        <w:t>1</w:t>
      </w:r>
      <w:r>
        <w:rPr>
          <w:sz w:val="34"/>
          <w:szCs w:val="34"/>
        </w:rPr>
        <w:t>日至</w:t>
      </w:r>
      <w:r>
        <w:rPr>
          <w:rFonts w:hint="eastAsia"/>
          <w:sz w:val="34"/>
          <w:szCs w:val="34"/>
        </w:rPr>
        <w:t>8</w:t>
      </w:r>
      <w:r>
        <w:rPr>
          <w:sz w:val="34"/>
          <w:szCs w:val="34"/>
        </w:rPr>
        <w:t>月</w:t>
      </w:r>
      <w:r>
        <w:rPr>
          <w:rFonts w:hint="eastAsia"/>
          <w:sz w:val="34"/>
          <w:szCs w:val="34"/>
        </w:rPr>
        <w:t>31</w:t>
      </w:r>
      <w:r>
        <w:rPr>
          <w:sz w:val="34"/>
          <w:szCs w:val="34"/>
        </w:rPr>
        <w:t>日。</w:t>
      </w:r>
    </w:p>
    <w:p>
      <w:pPr>
        <w:spacing w:line="560" w:lineRule="exact"/>
        <w:ind w:firstLine="672" w:firstLineChars="200"/>
        <w:rPr>
          <w:rFonts w:eastAsia="黑体"/>
          <w:sz w:val="34"/>
          <w:szCs w:val="34"/>
        </w:rPr>
      </w:pPr>
      <w:r>
        <w:rPr>
          <w:rFonts w:hint="eastAsia" w:eastAsia="黑体"/>
          <w:sz w:val="34"/>
          <w:szCs w:val="34"/>
        </w:rPr>
        <w:t>二、工作内容</w:t>
      </w:r>
    </w:p>
    <w:p>
      <w:pPr>
        <w:spacing w:line="560" w:lineRule="exact"/>
        <w:ind w:firstLine="672" w:firstLineChars="200"/>
        <w:rPr>
          <w:sz w:val="34"/>
          <w:szCs w:val="34"/>
        </w:rPr>
      </w:pPr>
      <w:r>
        <w:rPr>
          <w:rFonts w:hint="eastAsia" w:ascii="楷体_GB2312" w:hAnsi="楷体_GB2312" w:eastAsia="楷体_GB2312" w:cs="楷体_GB2312"/>
          <w:sz w:val="34"/>
          <w:szCs w:val="34"/>
        </w:rPr>
        <w:t>（一）乡镇检查（2021年8月1日—8月15日）。</w:t>
      </w:r>
      <w:r>
        <w:rPr>
          <w:rFonts w:hint="eastAsia"/>
          <w:sz w:val="34"/>
          <w:szCs w:val="34"/>
        </w:rPr>
        <w:t>在乡镇政府（街道办事处）统筹领导下，由乡镇教育服务中心牵头，组织市场监管、公安、卫生等部门参加，对辖区所有校外培训机构（含学科类和非学科类）逐一开展检查，确保全覆盖、无死角。</w:t>
      </w:r>
    </w:p>
    <w:p>
      <w:pPr>
        <w:spacing w:line="560" w:lineRule="exact"/>
        <w:ind w:firstLine="672" w:firstLineChars="200"/>
        <w:rPr>
          <w:sz w:val="34"/>
          <w:szCs w:val="34"/>
        </w:rPr>
      </w:pPr>
      <w:r>
        <w:rPr>
          <w:rFonts w:hint="eastAsia" w:ascii="楷体_GB2312" w:hAnsi="楷体_GB2312" w:eastAsia="楷体_GB2312" w:cs="楷体_GB2312"/>
          <w:sz w:val="34"/>
          <w:szCs w:val="34"/>
        </w:rPr>
        <w:t>（二）区级督查（2021年8月16日—8月25日）。</w:t>
      </w:r>
      <w:r>
        <w:rPr>
          <w:rFonts w:hint="eastAsia"/>
          <w:sz w:val="34"/>
          <w:szCs w:val="34"/>
        </w:rPr>
        <w:t>由区教育局牵头，组织市场监管、公安、消防、卫健等部门参加，对全区范围内校外培训机构（含学科类和非学科类）按比例实施重点督查。</w:t>
      </w:r>
    </w:p>
    <w:p>
      <w:pPr>
        <w:spacing w:line="560" w:lineRule="exact"/>
        <w:ind w:firstLine="672" w:firstLineChars="200"/>
        <w:rPr>
          <w:sz w:val="34"/>
          <w:szCs w:val="34"/>
        </w:rPr>
      </w:pPr>
      <w:r>
        <w:rPr>
          <w:rFonts w:hint="eastAsia" w:ascii="楷体_GB2312" w:hAnsi="楷体_GB2312" w:eastAsia="楷体_GB2312" w:cs="楷体_GB2312"/>
          <w:sz w:val="34"/>
          <w:szCs w:val="34"/>
        </w:rPr>
        <w:t>（三）市级抽查（不定时间）。</w:t>
      </w:r>
      <w:r>
        <w:rPr>
          <w:rFonts w:hint="eastAsia"/>
          <w:sz w:val="34"/>
          <w:szCs w:val="34"/>
        </w:rPr>
        <w:t>由天津市“双减”工作专班组织有关成员单位对全区校外培训机构（含学科类和非学科类）进行抽查，至少抽查10家校外培训机构。</w:t>
      </w:r>
    </w:p>
    <w:p>
      <w:pPr>
        <w:spacing w:line="560" w:lineRule="exact"/>
        <w:ind w:firstLine="672" w:firstLineChars="200"/>
        <w:rPr>
          <w:rFonts w:eastAsia="黑体"/>
          <w:sz w:val="34"/>
          <w:szCs w:val="34"/>
        </w:rPr>
      </w:pPr>
      <w:r>
        <w:rPr>
          <w:rFonts w:hint="eastAsia" w:eastAsia="黑体"/>
          <w:sz w:val="34"/>
          <w:szCs w:val="34"/>
        </w:rPr>
        <w:t>三</w:t>
      </w:r>
      <w:r>
        <w:rPr>
          <w:rFonts w:eastAsia="黑体"/>
          <w:sz w:val="34"/>
          <w:szCs w:val="34"/>
        </w:rPr>
        <w:t>、检查</w:t>
      </w:r>
      <w:r>
        <w:rPr>
          <w:rFonts w:hint="eastAsia" w:eastAsia="黑体"/>
          <w:sz w:val="34"/>
          <w:szCs w:val="34"/>
        </w:rPr>
        <w:t>重点</w:t>
      </w:r>
    </w:p>
    <w:p>
      <w:pPr>
        <w:pStyle w:val="2"/>
        <w:spacing w:line="560" w:lineRule="exact"/>
        <w:ind w:firstLine="640"/>
        <w:rPr>
          <w:rFonts w:ascii="楷体_GB2312" w:hAnsi="楷体_GB2312" w:eastAsia="楷体_GB2312" w:cs="楷体_GB2312"/>
          <w:kern w:val="6"/>
          <w:sz w:val="34"/>
          <w:szCs w:val="34"/>
        </w:rPr>
      </w:pPr>
      <w:r>
        <w:rPr>
          <w:rFonts w:hint="eastAsia" w:ascii="楷体_GB2312" w:hAnsi="楷体_GB2312" w:eastAsia="楷体_GB2312" w:cs="楷体_GB2312"/>
          <w:kern w:val="6"/>
          <w:sz w:val="34"/>
          <w:szCs w:val="34"/>
        </w:rPr>
        <w:t>（一）广告宣传</w:t>
      </w:r>
    </w:p>
    <w:p>
      <w:pPr>
        <w:pStyle w:val="2"/>
        <w:spacing w:line="560" w:lineRule="exact"/>
        <w:ind w:firstLine="640"/>
        <w:rPr>
          <w:rFonts w:ascii="Times New Roman" w:hAnsi="Times New Roman" w:eastAsia="仿宋_GB2312"/>
          <w:kern w:val="6"/>
          <w:sz w:val="34"/>
          <w:szCs w:val="34"/>
        </w:rPr>
      </w:pPr>
      <w:r>
        <w:rPr>
          <w:rFonts w:hint="eastAsia" w:ascii="Times New Roman" w:hAnsi="Times New Roman" w:eastAsia="仿宋_GB2312"/>
          <w:kern w:val="6"/>
          <w:sz w:val="34"/>
          <w:szCs w:val="34"/>
        </w:rPr>
        <w:t>重点检查校外培训机构是否存在用虚假或引人误解的商业宣传扩大影响力，吸引学生和家长信任的行为，如：虚构教师资质或执教履历，杜撰学生心得，制造竞争焦虑情绪等。是否存在通过虚标价格和实际售价间的巨大利差，诱导家长报课的行为。（牵头单位：市场监管部门）</w:t>
      </w:r>
    </w:p>
    <w:p>
      <w:pPr>
        <w:pStyle w:val="2"/>
        <w:spacing w:line="560" w:lineRule="exact"/>
        <w:ind w:firstLine="640"/>
        <w:rPr>
          <w:rFonts w:ascii="楷体_GB2312" w:hAnsi="楷体_GB2312" w:eastAsia="楷体_GB2312" w:cs="楷体_GB2312"/>
          <w:kern w:val="6"/>
          <w:sz w:val="34"/>
          <w:szCs w:val="34"/>
        </w:rPr>
      </w:pPr>
      <w:r>
        <w:rPr>
          <w:rFonts w:hint="eastAsia" w:ascii="楷体_GB2312" w:hAnsi="楷体_GB2312" w:eastAsia="楷体_GB2312" w:cs="楷体_GB2312"/>
          <w:kern w:val="6"/>
          <w:sz w:val="34"/>
          <w:szCs w:val="34"/>
        </w:rPr>
        <w:t>（二）合同签订</w:t>
      </w:r>
    </w:p>
    <w:p>
      <w:pPr>
        <w:pStyle w:val="2"/>
        <w:spacing w:line="560" w:lineRule="exact"/>
        <w:ind w:firstLine="640"/>
        <w:rPr>
          <w:rFonts w:ascii="Times New Roman" w:hAnsi="Times New Roman" w:eastAsia="仿宋_GB2312"/>
          <w:sz w:val="34"/>
          <w:szCs w:val="34"/>
        </w:rPr>
      </w:pPr>
      <w:r>
        <w:rPr>
          <w:rFonts w:hint="eastAsia" w:ascii="Times New Roman" w:hAnsi="Times New Roman" w:eastAsia="仿宋_GB2312"/>
          <w:kern w:val="6"/>
          <w:sz w:val="34"/>
          <w:szCs w:val="34"/>
        </w:rPr>
        <w:t>重点检查校外培训机构是否与学生或其监护人签订培训服务合同并严格贯彻执行。培训服务合同是否明确培训内容、质量标准、培训期限、课程安排、收费项目和金额、退费及争议解决办法等，是否存在</w:t>
      </w:r>
      <w:r>
        <w:rPr>
          <w:rFonts w:ascii="Times New Roman" w:hAnsi="Times New Roman" w:eastAsia="仿宋_GB2312"/>
          <w:sz w:val="34"/>
          <w:szCs w:val="34"/>
        </w:rPr>
        <w:t>利用不公平格式条款侵害消费者权益等</w:t>
      </w:r>
      <w:r>
        <w:rPr>
          <w:rFonts w:hint="eastAsia" w:ascii="Times New Roman" w:hAnsi="Times New Roman" w:eastAsia="仿宋_GB2312"/>
          <w:sz w:val="34"/>
          <w:szCs w:val="34"/>
        </w:rPr>
        <w:t>违规</w:t>
      </w:r>
      <w:r>
        <w:rPr>
          <w:rFonts w:ascii="Times New Roman" w:hAnsi="Times New Roman" w:eastAsia="仿宋_GB2312"/>
          <w:sz w:val="34"/>
          <w:szCs w:val="34"/>
        </w:rPr>
        <w:t>行为</w:t>
      </w:r>
      <w:r>
        <w:rPr>
          <w:rFonts w:hint="eastAsia" w:ascii="Times New Roman" w:hAnsi="Times New Roman" w:eastAsia="仿宋_GB2312"/>
          <w:sz w:val="34"/>
          <w:szCs w:val="34"/>
        </w:rPr>
        <w:t>。（牵头单位：</w:t>
      </w:r>
      <w:r>
        <w:rPr>
          <w:rFonts w:hint="eastAsia" w:ascii="Times New Roman" w:hAnsi="Times New Roman" w:eastAsia="仿宋_GB2312"/>
          <w:kern w:val="6"/>
          <w:sz w:val="34"/>
          <w:szCs w:val="34"/>
        </w:rPr>
        <w:t>市场监管部门</w:t>
      </w:r>
      <w:r>
        <w:rPr>
          <w:rFonts w:hint="eastAsia" w:ascii="Times New Roman" w:hAnsi="Times New Roman" w:eastAsia="仿宋_GB2312"/>
          <w:sz w:val="34"/>
          <w:szCs w:val="34"/>
          <w:lang w:val="en-US"/>
        </w:rPr>
        <w:t xml:space="preserve">  参加单位：教育部门</w:t>
      </w:r>
      <w:r>
        <w:rPr>
          <w:rFonts w:hint="eastAsia" w:ascii="Times New Roman" w:hAnsi="Times New Roman" w:eastAsia="仿宋_GB2312"/>
          <w:sz w:val="34"/>
          <w:szCs w:val="34"/>
        </w:rPr>
        <w:t>）</w:t>
      </w:r>
    </w:p>
    <w:p>
      <w:pPr>
        <w:pStyle w:val="2"/>
        <w:spacing w:line="560" w:lineRule="exact"/>
        <w:ind w:firstLine="640"/>
        <w:rPr>
          <w:rFonts w:ascii="楷体_GB2312" w:hAnsi="楷体_GB2312" w:eastAsia="楷体_GB2312" w:cs="楷体_GB2312"/>
          <w:kern w:val="6"/>
          <w:sz w:val="34"/>
          <w:szCs w:val="34"/>
        </w:rPr>
      </w:pPr>
      <w:r>
        <w:rPr>
          <w:rFonts w:hint="eastAsia" w:ascii="楷体_GB2312" w:hAnsi="楷体_GB2312" w:eastAsia="楷体_GB2312" w:cs="楷体_GB2312"/>
          <w:kern w:val="6"/>
          <w:sz w:val="34"/>
          <w:szCs w:val="34"/>
        </w:rPr>
        <w:t>（三）收费退费</w:t>
      </w:r>
    </w:p>
    <w:p>
      <w:pPr>
        <w:pStyle w:val="2"/>
        <w:spacing w:line="560" w:lineRule="exact"/>
        <w:ind w:firstLine="640"/>
        <w:rPr>
          <w:rFonts w:ascii="Times New Roman" w:hAnsi="Times New Roman" w:eastAsia="仿宋_GB2312"/>
          <w:kern w:val="6"/>
          <w:sz w:val="34"/>
          <w:szCs w:val="34"/>
        </w:rPr>
      </w:pPr>
      <w:r>
        <w:rPr>
          <w:rFonts w:hint="eastAsia" w:ascii="Times New Roman" w:hAnsi="Times New Roman" w:eastAsia="仿宋_GB2312"/>
          <w:kern w:val="6"/>
          <w:sz w:val="34"/>
          <w:szCs w:val="34"/>
        </w:rPr>
        <w:t>重点检查校外培训机构是否</w:t>
      </w:r>
      <w:r>
        <w:rPr>
          <w:rFonts w:ascii="Times New Roman" w:hAnsi="Times New Roman" w:eastAsia="仿宋_GB2312"/>
          <w:kern w:val="6"/>
          <w:sz w:val="34"/>
          <w:szCs w:val="34"/>
        </w:rPr>
        <w:t>在办学场所显著位置公示</w:t>
      </w:r>
      <w:r>
        <w:rPr>
          <w:rFonts w:hint="eastAsia" w:ascii="Times New Roman" w:hAnsi="Times New Roman" w:eastAsia="仿宋_GB2312"/>
          <w:kern w:val="6"/>
          <w:sz w:val="34"/>
          <w:szCs w:val="34"/>
        </w:rPr>
        <w:t>收费项目、收费标准、收费周期、退费办法</w:t>
      </w:r>
      <w:r>
        <w:rPr>
          <w:rFonts w:ascii="Times New Roman" w:hAnsi="Times New Roman" w:eastAsia="仿宋_GB2312"/>
          <w:kern w:val="6"/>
          <w:sz w:val="34"/>
          <w:szCs w:val="34"/>
        </w:rPr>
        <w:t>和</w:t>
      </w:r>
      <w:r>
        <w:rPr>
          <w:rFonts w:hint="eastAsia" w:ascii="Times New Roman" w:hAnsi="Times New Roman" w:eastAsia="仿宋_GB2312"/>
          <w:kern w:val="6"/>
          <w:sz w:val="34"/>
          <w:szCs w:val="34"/>
        </w:rPr>
        <w:t>“</w:t>
      </w:r>
      <w:r>
        <w:rPr>
          <w:rFonts w:ascii="Times New Roman" w:hAnsi="Times New Roman" w:eastAsia="仿宋_GB2312"/>
          <w:kern w:val="6"/>
          <w:sz w:val="34"/>
          <w:szCs w:val="34"/>
        </w:rPr>
        <w:t>一次性收取学费的最长跨度不得超过</w:t>
      </w:r>
      <w:r>
        <w:rPr>
          <w:rFonts w:hint="eastAsia" w:ascii="Times New Roman" w:hAnsi="Times New Roman" w:eastAsia="仿宋_GB2312"/>
          <w:kern w:val="6"/>
          <w:sz w:val="34"/>
          <w:szCs w:val="34"/>
        </w:rPr>
        <w:t>3</w:t>
      </w:r>
      <w:r>
        <w:rPr>
          <w:rFonts w:ascii="Times New Roman" w:hAnsi="Times New Roman" w:eastAsia="仿宋_GB2312"/>
          <w:kern w:val="6"/>
          <w:sz w:val="34"/>
          <w:szCs w:val="34"/>
        </w:rPr>
        <w:t>个月</w:t>
      </w:r>
      <w:r>
        <w:rPr>
          <w:rFonts w:hint="eastAsia" w:ascii="Times New Roman" w:hAnsi="Times New Roman" w:eastAsia="仿宋_GB2312"/>
          <w:kern w:val="6"/>
          <w:sz w:val="34"/>
          <w:szCs w:val="34"/>
        </w:rPr>
        <w:t>”</w:t>
      </w:r>
      <w:r>
        <w:rPr>
          <w:rFonts w:ascii="Times New Roman" w:hAnsi="Times New Roman" w:eastAsia="仿宋_GB2312"/>
          <w:kern w:val="6"/>
          <w:sz w:val="34"/>
          <w:szCs w:val="34"/>
        </w:rPr>
        <w:t>等</w:t>
      </w:r>
      <w:r>
        <w:rPr>
          <w:rFonts w:hint="eastAsia" w:ascii="Times New Roman" w:hAnsi="Times New Roman" w:eastAsia="仿宋_GB2312"/>
          <w:kern w:val="6"/>
          <w:sz w:val="34"/>
          <w:szCs w:val="34"/>
        </w:rPr>
        <w:t>收费</w:t>
      </w:r>
      <w:r>
        <w:rPr>
          <w:rFonts w:ascii="Times New Roman" w:hAnsi="Times New Roman" w:eastAsia="仿宋_GB2312"/>
          <w:kern w:val="6"/>
          <w:sz w:val="34"/>
          <w:szCs w:val="34"/>
        </w:rPr>
        <w:t>规定</w:t>
      </w:r>
      <w:r>
        <w:rPr>
          <w:rFonts w:hint="eastAsia" w:ascii="Times New Roman" w:hAnsi="Times New Roman" w:eastAsia="仿宋_GB2312"/>
          <w:kern w:val="6"/>
          <w:sz w:val="34"/>
          <w:szCs w:val="34"/>
        </w:rPr>
        <w:t>。是否严格执行一次性收取学费的最长跨度不超过3个月的规定。是否存在趸交学费、以预付卡的形式收取学费、捆绑或变相推销学费贷款等违规行为。（牵头单位：市场监管部门</w:t>
      </w:r>
      <w:r>
        <w:rPr>
          <w:rFonts w:hint="eastAsia" w:ascii="Times New Roman" w:hAnsi="Times New Roman" w:eastAsia="仿宋_GB2312"/>
          <w:kern w:val="6"/>
          <w:sz w:val="34"/>
          <w:szCs w:val="34"/>
          <w:lang w:val="en-US"/>
        </w:rPr>
        <w:t xml:space="preserve">  参加</w:t>
      </w:r>
      <w:r>
        <w:rPr>
          <w:rFonts w:hint="eastAsia" w:ascii="Times New Roman" w:hAnsi="Times New Roman" w:eastAsia="仿宋_GB2312"/>
          <w:sz w:val="34"/>
          <w:szCs w:val="34"/>
          <w:lang w:val="en-US"/>
        </w:rPr>
        <w:t>单位：教育部门</w:t>
      </w:r>
      <w:r>
        <w:rPr>
          <w:rFonts w:hint="eastAsia" w:ascii="Times New Roman" w:hAnsi="Times New Roman" w:eastAsia="仿宋_GB2312"/>
          <w:kern w:val="6"/>
          <w:sz w:val="34"/>
          <w:szCs w:val="34"/>
        </w:rPr>
        <w:t>）</w:t>
      </w:r>
    </w:p>
    <w:p>
      <w:pPr>
        <w:pStyle w:val="2"/>
        <w:spacing w:line="560" w:lineRule="exact"/>
        <w:ind w:firstLine="640"/>
        <w:rPr>
          <w:rFonts w:ascii="楷体_GB2312" w:hAnsi="楷体_GB2312" w:eastAsia="楷体_GB2312" w:cs="楷体_GB2312"/>
          <w:kern w:val="6"/>
          <w:sz w:val="34"/>
          <w:szCs w:val="34"/>
        </w:rPr>
      </w:pPr>
      <w:r>
        <w:rPr>
          <w:rFonts w:hint="eastAsia" w:ascii="楷体_GB2312" w:hAnsi="楷体_GB2312" w:eastAsia="楷体_GB2312" w:cs="楷体_GB2312"/>
          <w:kern w:val="6"/>
          <w:sz w:val="34"/>
          <w:szCs w:val="34"/>
        </w:rPr>
        <w:t>（四）师资队伍</w:t>
      </w:r>
    </w:p>
    <w:p>
      <w:pPr>
        <w:pStyle w:val="2"/>
        <w:spacing w:line="560" w:lineRule="exact"/>
        <w:ind w:firstLine="640"/>
        <w:rPr>
          <w:rFonts w:ascii="Times New Roman" w:hAnsi="Times New Roman" w:eastAsia="仿宋_GB2312"/>
          <w:kern w:val="6"/>
          <w:sz w:val="34"/>
          <w:szCs w:val="34"/>
        </w:rPr>
      </w:pPr>
      <w:r>
        <w:rPr>
          <w:rFonts w:hint="eastAsia" w:ascii="Times New Roman" w:hAnsi="Times New Roman" w:eastAsia="仿宋_GB2312"/>
          <w:kern w:val="6"/>
          <w:sz w:val="34"/>
          <w:szCs w:val="34"/>
        </w:rPr>
        <w:t>重点检查校外培训机构是否与教职工签订聘用协议或劳动合同，不得聘用在职中小学教师。聘任的教师是否具备国家规定的相应教师资格或者相关专业技能资格，聘用外籍教师是否符合国家有关规定。教师的姓名、照片、教学班次及教师资格证号是否在机构显著位置予以公示。（牵头单位：教育部门）</w:t>
      </w:r>
    </w:p>
    <w:p>
      <w:pPr>
        <w:pStyle w:val="2"/>
        <w:spacing w:line="560" w:lineRule="exact"/>
        <w:ind w:firstLine="640"/>
        <w:rPr>
          <w:rFonts w:ascii="楷体_GB2312" w:hAnsi="楷体_GB2312" w:eastAsia="楷体_GB2312" w:cs="楷体_GB2312"/>
          <w:kern w:val="6"/>
          <w:sz w:val="34"/>
          <w:szCs w:val="34"/>
        </w:rPr>
      </w:pPr>
      <w:r>
        <w:rPr>
          <w:rFonts w:hint="eastAsia" w:ascii="楷体_GB2312" w:hAnsi="楷体_GB2312" w:eastAsia="楷体_GB2312" w:cs="楷体_GB2312"/>
          <w:kern w:val="6"/>
          <w:sz w:val="34"/>
          <w:szCs w:val="34"/>
        </w:rPr>
        <w:t>（五）教育教学</w:t>
      </w:r>
    </w:p>
    <w:p>
      <w:pPr>
        <w:pStyle w:val="2"/>
        <w:spacing w:line="560" w:lineRule="exact"/>
        <w:ind w:firstLine="640"/>
        <w:rPr>
          <w:rFonts w:ascii="Times New Roman" w:hAnsi="Times New Roman" w:eastAsia="仿宋_GB2312"/>
          <w:kern w:val="6"/>
          <w:sz w:val="34"/>
          <w:szCs w:val="34"/>
        </w:rPr>
      </w:pPr>
      <w:r>
        <w:rPr>
          <w:rFonts w:hint="eastAsia" w:ascii="Times New Roman" w:hAnsi="Times New Roman" w:eastAsia="仿宋_GB2312"/>
          <w:kern w:val="6"/>
          <w:sz w:val="34"/>
          <w:szCs w:val="34"/>
        </w:rPr>
        <w:t>重点检查校外培训机构是否按照《办学许可证》载明的培训项目及培训内容开设课程，选用教材。对照课程标准，是否有“超纲教学”、“提前教学”、“强化应试”等行为。（牵头单位：教育部门）</w:t>
      </w:r>
    </w:p>
    <w:p>
      <w:pPr>
        <w:pStyle w:val="2"/>
        <w:spacing w:line="560" w:lineRule="exact"/>
        <w:ind w:firstLine="640"/>
        <w:rPr>
          <w:rFonts w:ascii="楷体_GB2312" w:hAnsi="楷体_GB2312" w:eastAsia="楷体_GB2312" w:cs="楷体_GB2312"/>
          <w:kern w:val="6"/>
          <w:sz w:val="34"/>
          <w:szCs w:val="34"/>
        </w:rPr>
      </w:pPr>
      <w:r>
        <w:rPr>
          <w:rFonts w:hint="eastAsia" w:ascii="楷体_GB2312" w:hAnsi="楷体_GB2312" w:eastAsia="楷体_GB2312" w:cs="楷体_GB2312"/>
          <w:kern w:val="6"/>
          <w:sz w:val="34"/>
          <w:szCs w:val="34"/>
        </w:rPr>
        <w:t>（六）安全管理</w:t>
      </w:r>
    </w:p>
    <w:p>
      <w:pPr>
        <w:pStyle w:val="2"/>
        <w:spacing w:line="560" w:lineRule="exact"/>
        <w:ind w:firstLine="640"/>
        <w:rPr>
          <w:rFonts w:ascii="仿宋_GB2312" w:hAnsi="仿宋_GB2312" w:eastAsia="仿宋_GB2312" w:cs="仿宋_GB2312"/>
          <w:kern w:val="6"/>
          <w:sz w:val="34"/>
          <w:szCs w:val="34"/>
        </w:rPr>
      </w:pPr>
      <w:r>
        <w:rPr>
          <w:rFonts w:hint="eastAsia" w:ascii="Times New Roman" w:hAnsi="Times New Roman" w:eastAsia="仿宋_GB2312"/>
          <w:kern w:val="6"/>
          <w:sz w:val="34"/>
          <w:szCs w:val="34"/>
        </w:rPr>
        <w:t>重点检查校外培训机构是否配备必要的消防设施设备，是否有易于学生识别的疏散指示标识、安全标识、意外事故紧急出口和</w:t>
      </w:r>
      <w:r>
        <w:rPr>
          <w:rFonts w:hint="eastAsia" w:ascii="仿宋_GB2312" w:hAnsi="仿宋_GB2312" w:eastAsia="仿宋_GB2312" w:cs="仿宋_GB2312"/>
          <w:kern w:val="6"/>
          <w:sz w:val="34"/>
          <w:szCs w:val="34"/>
        </w:rPr>
        <w:t>安全通道的标识，室内过道设置是否符合消防安全要求，公共区域和重点要害部位是否设置摄像头，是否建立安全管理制度，是否定期组织开展应急疏散演练。（牵头单位：公安机关、区消防救援支队</w:t>
      </w:r>
      <w:r>
        <w:rPr>
          <w:rFonts w:hint="eastAsia" w:ascii="仿宋_GB2312" w:hAnsi="仿宋_GB2312" w:eastAsia="仿宋_GB2312" w:cs="仿宋_GB2312"/>
          <w:kern w:val="6"/>
          <w:sz w:val="34"/>
          <w:szCs w:val="34"/>
          <w:lang w:val="en-US"/>
        </w:rPr>
        <w:t xml:space="preserve">  </w:t>
      </w:r>
      <w:r>
        <w:rPr>
          <w:rFonts w:hint="eastAsia" w:ascii="Times New Roman" w:hAnsi="Times New Roman" w:eastAsia="仿宋_GB2312"/>
          <w:kern w:val="6"/>
          <w:sz w:val="34"/>
          <w:szCs w:val="34"/>
          <w:lang w:val="en-US"/>
        </w:rPr>
        <w:t>参加</w:t>
      </w:r>
      <w:r>
        <w:rPr>
          <w:rFonts w:hint="eastAsia" w:ascii="Times New Roman" w:hAnsi="Times New Roman" w:eastAsia="仿宋_GB2312"/>
          <w:sz w:val="34"/>
          <w:szCs w:val="34"/>
          <w:lang w:val="en-US"/>
        </w:rPr>
        <w:t>单位：教育部门</w:t>
      </w:r>
      <w:r>
        <w:rPr>
          <w:rFonts w:hint="eastAsia" w:ascii="仿宋_GB2312" w:hAnsi="仿宋_GB2312" w:eastAsia="仿宋_GB2312" w:cs="仿宋_GB2312"/>
          <w:kern w:val="6"/>
          <w:sz w:val="34"/>
          <w:szCs w:val="34"/>
        </w:rPr>
        <w:t>）</w:t>
      </w:r>
    </w:p>
    <w:p>
      <w:pPr>
        <w:pStyle w:val="2"/>
        <w:spacing w:line="560" w:lineRule="exact"/>
        <w:ind w:firstLine="640"/>
        <w:rPr>
          <w:rFonts w:ascii="楷体_GB2312" w:hAnsi="楷体_GB2312" w:eastAsia="楷体_GB2312" w:cs="楷体_GB2312"/>
          <w:kern w:val="6"/>
          <w:sz w:val="34"/>
          <w:szCs w:val="34"/>
        </w:rPr>
      </w:pPr>
      <w:r>
        <w:rPr>
          <w:rFonts w:hint="eastAsia" w:ascii="楷体_GB2312" w:hAnsi="楷体_GB2312" w:eastAsia="楷体_GB2312" w:cs="楷体_GB2312"/>
          <w:kern w:val="6"/>
          <w:sz w:val="34"/>
          <w:szCs w:val="34"/>
        </w:rPr>
        <w:t>（七）疫情防控</w:t>
      </w:r>
    </w:p>
    <w:p>
      <w:pPr>
        <w:pStyle w:val="2"/>
        <w:spacing w:line="560" w:lineRule="exact"/>
        <w:ind w:firstLine="640"/>
        <w:rPr>
          <w:rFonts w:ascii="仿宋_GB2312" w:hAnsi="仿宋_GB2312" w:eastAsia="仿宋_GB2312" w:cs="仿宋_GB2312"/>
          <w:kern w:val="6"/>
          <w:sz w:val="34"/>
          <w:szCs w:val="34"/>
        </w:rPr>
      </w:pPr>
      <w:r>
        <w:rPr>
          <w:rFonts w:hint="eastAsia" w:ascii="仿宋_GB2312" w:hAnsi="仿宋_GB2312" w:eastAsia="仿宋_GB2312" w:cs="仿宋_GB2312"/>
          <w:kern w:val="6"/>
          <w:sz w:val="34"/>
          <w:szCs w:val="34"/>
        </w:rPr>
        <w:t>重点检查校外培训机构落实各项疫情防控措施的情况，是否按照《市委教育工委 市教委关于加强教育系统暑假期间疫情防控工作的通知》（津教新冠防指〔2021〕30号）要求，合法合规开展培训。（牵头单位：卫健部门</w:t>
      </w:r>
      <w:r>
        <w:rPr>
          <w:rFonts w:hint="eastAsia" w:ascii="仿宋_GB2312" w:hAnsi="仿宋_GB2312" w:eastAsia="仿宋_GB2312" w:cs="仿宋_GB2312"/>
          <w:kern w:val="6"/>
          <w:sz w:val="34"/>
          <w:szCs w:val="34"/>
          <w:lang w:val="en-US"/>
        </w:rPr>
        <w:t xml:space="preserve">  参加单位：教育部门</w:t>
      </w:r>
      <w:r>
        <w:rPr>
          <w:rFonts w:hint="eastAsia" w:ascii="仿宋_GB2312" w:hAnsi="仿宋_GB2312" w:eastAsia="仿宋_GB2312" w:cs="仿宋_GB2312"/>
          <w:kern w:val="6"/>
          <w:sz w:val="34"/>
          <w:szCs w:val="34"/>
        </w:rPr>
        <w:t>）</w:t>
      </w:r>
    </w:p>
    <w:p>
      <w:pPr>
        <w:spacing w:line="560" w:lineRule="exact"/>
        <w:ind w:firstLine="672" w:firstLineChars="200"/>
        <w:rPr>
          <w:rFonts w:ascii="黑体" w:hAnsi="黑体" w:eastAsia="黑体" w:cs="黑体"/>
          <w:sz w:val="34"/>
          <w:szCs w:val="34"/>
        </w:rPr>
      </w:pPr>
      <w:r>
        <w:rPr>
          <w:rFonts w:hint="eastAsia" w:ascii="黑体" w:hAnsi="黑体" w:eastAsia="黑体" w:cs="黑体"/>
          <w:sz w:val="34"/>
          <w:szCs w:val="34"/>
        </w:rPr>
        <w:t>四、工作要求</w:t>
      </w:r>
    </w:p>
    <w:p>
      <w:pPr>
        <w:pStyle w:val="2"/>
        <w:spacing w:line="560" w:lineRule="exact"/>
        <w:ind w:firstLine="640"/>
        <w:rPr>
          <w:rFonts w:ascii="仿宋_GB2312" w:hAnsi="仿宋_GB2312" w:eastAsia="仿宋_GB2312" w:cs="仿宋_GB2312"/>
          <w:sz w:val="34"/>
          <w:szCs w:val="34"/>
        </w:rPr>
      </w:pPr>
      <w:r>
        <w:rPr>
          <w:rFonts w:hint="eastAsia" w:ascii="楷体_GB2312" w:hAnsi="楷体_GB2312" w:eastAsia="楷体_GB2312" w:cs="楷体_GB2312"/>
          <w:kern w:val="6"/>
          <w:sz w:val="34"/>
          <w:szCs w:val="34"/>
        </w:rPr>
        <w:t>（一）加强组织领导。</w:t>
      </w:r>
      <w:r>
        <w:rPr>
          <w:rFonts w:hint="eastAsia" w:ascii="仿宋_GB2312" w:hAnsi="仿宋_GB2312" w:eastAsia="仿宋_GB2312" w:cs="仿宋_GB2312"/>
          <w:sz w:val="34"/>
          <w:szCs w:val="34"/>
        </w:rPr>
        <w:t>区教育局、区市场监管局、公安分局、区消防救援支队、区卫健委等部门和各乡镇、街道要切实加强对专项治理行动的组织领导，选调精干力量成立检查组，保障人员到位、落实到位。各相关部门要加强基层派出单位的组织发动和业务指导，按照职责分工，联合实施乡镇检查和区级督查，确保检查工作实效。</w:t>
      </w:r>
    </w:p>
    <w:p>
      <w:pPr>
        <w:pStyle w:val="2"/>
        <w:spacing w:line="560" w:lineRule="exact"/>
        <w:ind w:firstLine="640"/>
        <w:rPr>
          <w:rFonts w:ascii="仿宋_GB2312" w:hAnsi="仿宋_GB2312" w:eastAsia="仿宋_GB2312" w:cs="仿宋_GB2312"/>
          <w:sz w:val="34"/>
          <w:szCs w:val="34"/>
        </w:rPr>
      </w:pPr>
      <w:r>
        <w:rPr>
          <w:rFonts w:hint="eastAsia" w:ascii="楷体_GB2312" w:hAnsi="楷体_GB2312" w:eastAsia="楷体_GB2312" w:cs="楷体_GB2312"/>
          <w:kern w:val="6"/>
          <w:sz w:val="34"/>
          <w:szCs w:val="34"/>
        </w:rPr>
        <w:t>（二）认真开展检查。</w:t>
      </w:r>
      <w:r>
        <w:rPr>
          <w:rFonts w:hint="eastAsia" w:ascii="仿宋_GB2312" w:hAnsi="仿宋_GB2312" w:eastAsia="仿宋_GB2312" w:cs="仿宋_GB2312"/>
          <w:sz w:val="34"/>
          <w:szCs w:val="34"/>
        </w:rPr>
        <w:t>实施检查工作要坚决落实各项要求，认真填写《专项治理行动检查表》（附件</w:t>
      </w:r>
      <w:r>
        <w:rPr>
          <w:rFonts w:hint="eastAsia" w:ascii="仿宋_GB2312" w:hAnsi="仿宋_GB2312" w:eastAsia="仿宋_GB2312" w:cs="仿宋_GB2312"/>
          <w:sz w:val="34"/>
          <w:szCs w:val="34"/>
          <w:lang w:val="en-US"/>
        </w:rPr>
        <w:t>1</w:t>
      </w:r>
      <w:r>
        <w:rPr>
          <w:rFonts w:hint="eastAsia" w:ascii="仿宋_GB2312" w:hAnsi="仿宋_GB2312" w:eastAsia="仿宋_GB2312" w:cs="仿宋_GB2312"/>
          <w:sz w:val="34"/>
          <w:szCs w:val="34"/>
        </w:rPr>
        <w:t>），做好发现问题和工作开展情况记录。要坚持从实际出发，加强沟通协调和统筹谋划，力戒形式主义和官僚主义，切实做到直奔主题、直插现场、不留死角、不走过场。同时要加强政策宣传和教育引导，组织机构签订《信用承诺书》（附件</w:t>
      </w:r>
      <w:r>
        <w:rPr>
          <w:rFonts w:hint="eastAsia" w:ascii="仿宋_GB2312" w:hAnsi="仿宋_GB2312" w:eastAsia="仿宋_GB2312" w:cs="仿宋_GB2312"/>
          <w:sz w:val="34"/>
          <w:szCs w:val="34"/>
          <w:lang w:val="en-US"/>
        </w:rPr>
        <w:t>3</w:t>
      </w:r>
      <w:r>
        <w:rPr>
          <w:rFonts w:hint="eastAsia" w:ascii="仿宋_GB2312" w:hAnsi="仿宋_GB2312" w:eastAsia="仿宋_GB2312" w:cs="仿宋_GB2312"/>
          <w:sz w:val="34"/>
          <w:szCs w:val="34"/>
        </w:rPr>
        <w:t>）。</w:t>
      </w:r>
    </w:p>
    <w:p>
      <w:pPr>
        <w:pStyle w:val="2"/>
        <w:spacing w:line="560" w:lineRule="exact"/>
        <w:ind w:firstLine="640"/>
        <w:rPr>
          <w:rFonts w:ascii="仿宋_GB2312" w:hAnsi="仿宋_GB2312" w:eastAsia="仿宋_GB2312" w:cs="仿宋_GB2312"/>
          <w:sz w:val="34"/>
          <w:szCs w:val="34"/>
        </w:rPr>
      </w:pPr>
      <w:r>
        <w:rPr>
          <w:rFonts w:hint="eastAsia" w:ascii="楷体_GB2312" w:hAnsi="楷体_GB2312" w:eastAsia="楷体_GB2312" w:cs="楷体_GB2312"/>
          <w:kern w:val="6"/>
          <w:sz w:val="34"/>
          <w:szCs w:val="34"/>
        </w:rPr>
        <w:t>（三）严肃查处个案。</w:t>
      </w:r>
      <w:r>
        <w:rPr>
          <w:rFonts w:hint="eastAsia" w:ascii="仿宋_GB2312" w:hAnsi="仿宋_GB2312" w:eastAsia="仿宋_GB2312" w:cs="仿宋_GB2312"/>
          <w:sz w:val="34"/>
          <w:szCs w:val="34"/>
        </w:rPr>
        <w:t>对检查中发现存在问题的培训机构，要责令其立即整改并及时向区教育局及相关部门反馈，要对整改完成情况进行后续追踪，确保整改要求落实到位。对整改不到位或拒不整改的培训机构，要依法依规进行处罚。对违背教育规律和学生成长规律的典型违法违规行为予以集中曝光。</w:t>
      </w:r>
    </w:p>
    <w:p>
      <w:pPr>
        <w:pStyle w:val="2"/>
        <w:spacing w:line="560" w:lineRule="exact"/>
        <w:ind w:firstLine="640"/>
        <w:rPr>
          <w:rFonts w:ascii="仿宋_GB2312" w:hAnsi="仿宋_GB2312" w:eastAsia="仿宋_GB2312" w:cs="仿宋_GB2312"/>
          <w:sz w:val="34"/>
          <w:szCs w:val="34"/>
        </w:rPr>
      </w:pPr>
      <w:r>
        <w:rPr>
          <w:rFonts w:hint="eastAsia" w:ascii="楷体_GB2312" w:hAnsi="楷体_GB2312" w:eastAsia="楷体_GB2312" w:cs="楷体_GB2312"/>
          <w:kern w:val="6"/>
          <w:sz w:val="34"/>
          <w:szCs w:val="34"/>
        </w:rPr>
        <w:t>（四）加强情况报送。</w:t>
      </w:r>
      <w:r>
        <w:rPr>
          <w:rFonts w:hint="eastAsia" w:ascii="仿宋_GB2312" w:hAnsi="仿宋_GB2312" w:eastAsia="仿宋_GB2312" w:cs="仿宋_GB2312"/>
          <w:sz w:val="34"/>
          <w:szCs w:val="34"/>
        </w:rPr>
        <w:t>各乡镇要对检查中发现的问题及整改落实情况及时梳理汇总，务必于每周四下午</w:t>
      </w:r>
      <w:r>
        <w:rPr>
          <w:rFonts w:hint="eastAsia" w:ascii="仿宋_GB2312" w:hAnsi="仿宋_GB2312" w:eastAsia="仿宋_GB2312" w:cs="仿宋_GB2312"/>
          <w:sz w:val="34"/>
          <w:szCs w:val="34"/>
          <w:lang w:val="en-US"/>
        </w:rPr>
        <w:t>17</w:t>
      </w:r>
      <w:r>
        <w:rPr>
          <w:rFonts w:hint="eastAsia" w:ascii="仿宋_GB2312" w:hAnsi="仿宋_GB2312" w:eastAsia="仿宋_GB2312" w:cs="仿宋_GB2312"/>
          <w:sz w:val="34"/>
          <w:szCs w:val="34"/>
        </w:rPr>
        <w:t>:00前，填写《专项治理行动情况统计周报表》（附件</w:t>
      </w:r>
      <w:r>
        <w:rPr>
          <w:rFonts w:hint="eastAsia" w:ascii="仿宋_GB2312" w:hAnsi="仿宋_GB2312" w:eastAsia="仿宋_GB2312" w:cs="仿宋_GB2312"/>
          <w:sz w:val="34"/>
          <w:szCs w:val="34"/>
          <w:lang w:val="en-US"/>
        </w:rPr>
        <w:t>2</w:t>
      </w:r>
      <w:r>
        <w:rPr>
          <w:rFonts w:hint="eastAsia" w:ascii="仿宋_GB2312" w:hAnsi="仿宋_GB2312" w:eastAsia="仿宋_GB2312" w:cs="仿宋_GB2312"/>
          <w:sz w:val="34"/>
          <w:szCs w:val="34"/>
        </w:rPr>
        <w:t>），通过政务安全邮箱报送至区教育局成职与民办教育科（</w:t>
      </w:r>
      <w:r>
        <w:fldChar w:fldCharType="begin"/>
      </w:r>
      <w:r>
        <w:instrText xml:space="preserve"> HYPERLINK "mailto:发至区教育局jhqjyj05@tj.gov.cn" </w:instrText>
      </w:r>
      <w:r>
        <w:fldChar w:fldCharType="separate"/>
      </w:r>
      <w:r>
        <w:rPr>
          <w:rStyle w:val="9"/>
          <w:rFonts w:hint="eastAsia" w:ascii="仿宋_GB2312" w:hAnsi="仿宋_GB2312" w:cs="仿宋_GB2312"/>
          <w:sz w:val="34"/>
          <w:szCs w:val="34"/>
        </w:rPr>
        <w:t>jhqjyj05@tj.gov.cn</w:t>
      </w:r>
      <w:r>
        <w:rPr>
          <w:rStyle w:val="9"/>
          <w:rFonts w:hint="eastAsia" w:ascii="仿宋_GB2312" w:hAnsi="仿宋_GB2312" w:cs="仿宋_GB2312"/>
          <w:sz w:val="34"/>
          <w:szCs w:val="34"/>
        </w:rPr>
        <w:fldChar w:fldCharType="end"/>
      </w:r>
      <w:r>
        <w:rPr>
          <w:rFonts w:hint="eastAsia" w:ascii="仿宋_GB2312" w:hAnsi="仿宋_GB2312" w:eastAsia="仿宋_GB2312" w:cs="仿宋_GB2312"/>
          <w:sz w:val="34"/>
          <w:szCs w:val="34"/>
        </w:rPr>
        <w:t>）。</w:t>
      </w:r>
    </w:p>
    <w:p>
      <w:pPr>
        <w:pStyle w:val="2"/>
        <w:spacing w:line="560" w:lineRule="exact"/>
        <w:ind w:firstLine="640"/>
        <w:rPr>
          <w:rFonts w:ascii="仿宋_GB2312" w:hAnsi="仿宋_GB2312" w:eastAsia="仿宋_GB2312" w:cs="仿宋_GB2312"/>
          <w:sz w:val="34"/>
          <w:szCs w:val="34"/>
        </w:rPr>
      </w:pPr>
      <w:r>
        <w:rPr>
          <w:rFonts w:hint="eastAsia" w:ascii="仿宋_GB2312" w:hAnsi="仿宋_GB2312" w:eastAsia="仿宋_GB2312" w:cs="仿宋_GB2312"/>
          <w:sz w:val="34"/>
          <w:szCs w:val="34"/>
        </w:rPr>
        <w:t>请各乡镇于8月3</w:t>
      </w:r>
      <w:r>
        <w:rPr>
          <w:rFonts w:hint="eastAsia" w:ascii="仿宋_GB2312" w:hAnsi="仿宋_GB2312" w:eastAsia="仿宋_GB2312" w:cs="仿宋_GB2312"/>
          <w:sz w:val="34"/>
          <w:szCs w:val="34"/>
          <w:lang w:val="en-US"/>
        </w:rPr>
        <w:t>0</w:t>
      </w:r>
      <w:r>
        <w:rPr>
          <w:rFonts w:hint="eastAsia" w:ascii="仿宋_GB2312" w:hAnsi="仿宋_GB2312" w:eastAsia="仿宋_GB2312" w:cs="仿宋_GB2312"/>
          <w:sz w:val="34"/>
          <w:szCs w:val="34"/>
        </w:rPr>
        <w:t>日前对专项治理行动开展情况进行总结，形成书面材料并加盖乡镇政府（街道办事处）公章后报送至区教育局成职与民办教育科（电子版扫描件同时报送）。</w:t>
      </w:r>
    </w:p>
    <w:p>
      <w:pPr>
        <w:spacing w:line="560" w:lineRule="exact"/>
        <w:rPr>
          <w:sz w:val="34"/>
          <w:szCs w:val="34"/>
        </w:rPr>
      </w:pPr>
      <w:r>
        <w:rPr>
          <w:rFonts w:hint="eastAsia" w:ascii="仿宋_GB2312" w:hAnsi="仿宋_GB2312" w:cs="仿宋_GB2312"/>
          <w:sz w:val="34"/>
          <w:szCs w:val="34"/>
        </w:rPr>
        <w:t xml:space="preserve">    联系人：岳兆成   电话：28942938  </w:t>
      </w:r>
    </w:p>
    <w:p>
      <w:pPr>
        <w:spacing w:line="560" w:lineRule="exact"/>
        <w:ind w:firstLine="672" w:firstLineChars="200"/>
        <w:rPr>
          <w:sz w:val="34"/>
          <w:szCs w:val="34"/>
        </w:rPr>
      </w:pPr>
    </w:p>
    <w:p>
      <w:pPr>
        <w:spacing w:line="560" w:lineRule="exact"/>
        <w:ind w:firstLine="672" w:firstLineChars="200"/>
        <w:rPr>
          <w:sz w:val="34"/>
          <w:szCs w:val="34"/>
        </w:rPr>
      </w:pPr>
      <w:r>
        <w:rPr>
          <w:sz w:val="34"/>
          <w:szCs w:val="34"/>
        </w:rPr>
        <w:t>附件：1.</w:t>
      </w:r>
      <w:r>
        <w:rPr>
          <w:rFonts w:hint="eastAsia"/>
          <w:sz w:val="34"/>
          <w:szCs w:val="34"/>
        </w:rPr>
        <w:t>专项治理行动检查表</w:t>
      </w:r>
    </w:p>
    <w:p>
      <w:pPr>
        <w:spacing w:line="560" w:lineRule="exact"/>
        <w:rPr>
          <w:sz w:val="34"/>
          <w:szCs w:val="34"/>
        </w:rPr>
      </w:pPr>
      <w:r>
        <w:rPr>
          <w:rFonts w:hint="eastAsia"/>
          <w:sz w:val="34"/>
          <w:szCs w:val="34"/>
        </w:rPr>
        <w:t xml:space="preserve">          2.专项治理行动情况统计周报表</w:t>
      </w:r>
    </w:p>
    <w:p>
      <w:pPr>
        <w:spacing w:line="560" w:lineRule="exact"/>
        <w:rPr>
          <w:sz w:val="34"/>
          <w:szCs w:val="34"/>
        </w:rPr>
      </w:pPr>
      <w:r>
        <w:rPr>
          <w:rFonts w:hint="eastAsia"/>
          <w:sz w:val="34"/>
          <w:szCs w:val="34"/>
        </w:rPr>
        <w:t xml:space="preserve">          3.信用承诺书                 </w:t>
      </w:r>
    </w:p>
    <w:p>
      <w:pPr>
        <w:spacing w:line="560" w:lineRule="exact"/>
        <w:rPr>
          <w:sz w:val="34"/>
          <w:szCs w:val="34"/>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仿宋_GB2312" w:hAnsi="仿宋_GB2312" w:cs="仿宋_GB2312"/>
        </w:rPr>
      </w:pPr>
      <w:bookmarkStart w:id="0" w:name="_GoBack"/>
      <w:bookmarkEnd w:id="0"/>
      <w:r>
        <w:rPr>
          <w:rFonts w:hint="eastAsia" w:ascii="仿宋_GB2312" w:hAnsi="仿宋_GB2312" w:cs="仿宋_GB2312"/>
        </w:rPr>
        <w:t>附件1</w:t>
      </w:r>
    </w:p>
    <w:p>
      <w:pPr>
        <w:spacing w:afterLines="50" w:line="560" w:lineRule="exact"/>
        <w:jc w:val="center"/>
        <w:rPr>
          <w:rFonts w:ascii="方正小标宋简体" w:eastAsia="方正小标宋简体" w:cstheme="minorBidi"/>
          <w:sz w:val="44"/>
          <w:szCs w:val="44"/>
        </w:rPr>
      </w:pPr>
      <w:r>
        <w:rPr>
          <w:rFonts w:hint="eastAsia" w:ascii="方正小标宋简体" w:eastAsia="方正小标宋简体" w:cstheme="minorBidi"/>
          <w:sz w:val="44"/>
          <w:szCs w:val="44"/>
        </w:rPr>
        <w:t>专项治理行动检查表</w:t>
      </w:r>
    </w:p>
    <w:p>
      <w:pPr>
        <w:spacing w:line="320" w:lineRule="exact"/>
        <w:rPr>
          <w:rFonts w:cstheme="minorBidi"/>
          <w:szCs w:val="22"/>
        </w:rPr>
      </w:pPr>
      <w:r>
        <w:rPr>
          <w:rFonts w:hint="eastAsia" w:cstheme="minorBidi"/>
          <w:szCs w:val="22"/>
        </w:rPr>
        <w:t>编号：（乡镇名称）   2021-</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1719"/>
        <w:gridCol w:w="1076"/>
        <w:gridCol w:w="1655"/>
        <w:gridCol w:w="962"/>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456" w:type="dxa"/>
            <w:vMerge w:val="restart"/>
            <w:vAlign w:val="center"/>
          </w:tcPr>
          <w:p>
            <w:pPr>
              <w:spacing w:line="320" w:lineRule="exact"/>
              <w:jc w:val="center"/>
              <w:rPr>
                <w:rFonts w:ascii="宋体" w:hAnsi="宋体" w:eastAsia="宋体" w:cstheme="minorBidi"/>
                <w:sz w:val="28"/>
                <w:szCs w:val="28"/>
              </w:rPr>
            </w:pPr>
            <w:r>
              <w:rPr>
                <w:rFonts w:hint="eastAsia" w:ascii="宋体" w:hAnsi="宋体" w:eastAsia="宋体" w:cstheme="minorBidi"/>
                <w:sz w:val="28"/>
                <w:szCs w:val="28"/>
              </w:rPr>
              <w:t>被检单位</w:t>
            </w:r>
          </w:p>
        </w:tc>
        <w:tc>
          <w:tcPr>
            <w:tcW w:w="1719" w:type="dxa"/>
            <w:vAlign w:val="center"/>
          </w:tcPr>
          <w:p>
            <w:pPr>
              <w:spacing w:line="320" w:lineRule="exact"/>
              <w:jc w:val="center"/>
              <w:rPr>
                <w:rFonts w:ascii="宋体" w:hAnsi="宋体" w:eastAsia="宋体" w:cstheme="minorBidi"/>
                <w:sz w:val="28"/>
                <w:szCs w:val="28"/>
              </w:rPr>
            </w:pPr>
            <w:r>
              <w:rPr>
                <w:rFonts w:hint="eastAsia" w:ascii="宋体" w:hAnsi="宋体" w:eastAsia="宋体" w:cstheme="minorBidi"/>
                <w:sz w:val="28"/>
                <w:szCs w:val="28"/>
              </w:rPr>
              <w:t>名称</w:t>
            </w:r>
          </w:p>
        </w:tc>
        <w:tc>
          <w:tcPr>
            <w:tcW w:w="5545" w:type="dxa"/>
            <w:gridSpan w:val="4"/>
            <w:vAlign w:val="center"/>
          </w:tcPr>
          <w:p>
            <w:pPr>
              <w:spacing w:line="320" w:lineRule="exact"/>
              <w:jc w:val="center"/>
              <w:rPr>
                <w:rFonts w:ascii="宋体" w:hAnsi="宋体" w:eastAsia="宋体" w:cstheme="minorBid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456" w:type="dxa"/>
            <w:vMerge w:val="continue"/>
            <w:vAlign w:val="center"/>
          </w:tcPr>
          <w:p>
            <w:pPr>
              <w:spacing w:line="320" w:lineRule="exact"/>
              <w:jc w:val="center"/>
              <w:rPr>
                <w:rFonts w:ascii="宋体" w:hAnsi="宋体" w:eastAsia="宋体" w:cstheme="minorBidi"/>
                <w:sz w:val="28"/>
                <w:szCs w:val="28"/>
              </w:rPr>
            </w:pPr>
          </w:p>
        </w:tc>
        <w:tc>
          <w:tcPr>
            <w:tcW w:w="1719" w:type="dxa"/>
            <w:vAlign w:val="center"/>
          </w:tcPr>
          <w:p>
            <w:pPr>
              <w:spacing w:line="320" w:lineRule="exact"/>
              <w:jc w:val="center"/>
              <w:rPr>
                <w:rFonts w:ascii="宋体" w:hAnsi="宋体" w:eastAsia="宋体" w:cstheme="minorBidi"/>
                <w:sz w:val="28"/>
                <w:szCs w:val="28"/>
              </w:rPr>
            </w:pPr>
            <w:r>
              <w:rPr>
                <w:rFonts w:hint="eastAsia" w:ascii="宋体" w:hAnsi="宋体" w:eastAsia="宋体" w:cstheme="minorBidi"/>
                <w:sz w:val="28"/>
                <w:szCs w:val="28"/>
              </w:rPr>
              <w:t>地址</w:t>
            </w:r>
          </w:p>
        </w:tc>
        <w:tc>
          <w:tcPr>
            <w:tcW w:w="5545" w:type="dxa"/>
            <w:gridSpan w:val="4"/>
            <w:vAlign w:val="center"/>
          </w:tcPr>
          <w:p>
            <w:pPr>
              <w:spacing w:line="320" w:lineRule="exact"/>
              <w:jc w:val="center"/>
              <w:rPr>
                <w:rFonts w:ascii="宋体" w:hAnsi="宋体" w:eastAsia="宋体" w:cstheme="minorBid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456" w:type="dxa"/>
            <w:vAlign w:val="center"/>
          </w:tcPr>
          <w:p>
            <w:pPr>
              <w:spacing w:line="320" w:lineRule="exact"/>
              <w:jc w:val="center"/>
              <w:rPr>
                <w:rFonts w:ascii="宋体" w:hAnsi="宋体" w:eastAsia="宋体" w:cstheme="minorBidi"/>
                <w:sz w:val="28"/>
                <w:szCs w:val="28"/>
              </w:rPr>
            </w:pPr>
            <w:r>
              <w:rPr>
                <w:rFonts w:hint="eastAsia" w:ascii="宋体" w:hAnsi="宋体" w:eastAsia="宋体" w:cstheme="minorBidi"/>
                <w:sz w:val="28"/>
                <w:szCs w:val="28"/>
              </w:rPr>
              <w:t>检查时间</w:t>
            </w:r>
          </w:p>
        </w:tc>
        <w:tc>
          <w:tcPr>
            <w:tcW w:w="7264" w:type="dxa"/>
            <w:gridSpan w:val="5"/>
            <w:vAlign w:val="center"/>
          </w:tcPr>
          <w:p>
            <w:pPr>
              <w:spacing w:line="320" w:lineRule="exact"/>
              <w:jc w:val="center"/>
              <w:rPr>
                <w:rFonts w:ascii="楷体_GB2312" w:hAnsi="宋体" w:eastAsia="楷体_GB2312" w:cstheme="minorBid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2" w:hRule="atLeast"/>
          <w:jc w:val="center"/>
        </w:trPr>
        <w:tc>
          <w:tcPr>
            <w:tcW w:w="5906" w:type="dxa"/>
            <w:gridSpan w:val="4"/>
            <w:vAlign w:val="center"/>
          </w:tcPr>
          <w:p>
            <w:pPr>
              <w:spacing w:line="320" w:lineRule="exact"/>
              <w:jc w:val="center"/>
              <w:rPr>
                <w:rFonts w:ascii="宋体" w:hAnsi="宋体" w:eastAsia="宋体" w:cstheme="minorBidi"/>
                <w:sz w:val="28"/>
                <w:szCs w:val="28"/>
              </w:rPr>
            </w:pPr>
            <w:r>
              <w:rPr>
                <w:rFonts w:hint="eastAsia" w:ascii="宋体" w:hAnsi="宋体" w:eastAsia="宋体" w:cstheme="minorBidi"/>
                <w:sz w:val="28"/>
                <w:szCs w:val="28"/>
              </w:rPr>
              <w:t>检查内容</w:t>
            </w:r>
          </w:p>
          <w:p>
            <w:pPr>
              <w:spacing w:line="320" w:lineRule="exact"/>
              <w:rPr>
                <w:rFonts w:ascii="楷体_GB2312" w:eastAsia="楷体_GB2312" w:cstheme="minorBidi"/>
                <w:sz w:val="21"/>
                <w:szCs w:val="21"/>
              </w:rPr>
            </w:pPr>
            <w:r>
              <w:rPr>
                <w:rFonts w:hint="eastAsia" w:ascii="楷体_GB2312" w:eastAsia="楷体_GB2312" w:cstheme="minorBidi"/>
                <w:sz w:val="21"/>
                <w:szCs w:val="21"/>
              </w:rPr>
              <w:t>（广告宣传、合同签订、收费退费、师资队伍、教育教学、安全管理、疫情防控等方面）</w:t>
            </w:r>
          </w:p>
        </w:tc>
        <w:tc>
          <w:tcPr>
            <w:tcW w:w="2814" w:type="dxa"/>
            <w:gridSpan w:val="2"/>
            <w:vAlign w:val="center"/>
          </w:tcPr>
          <w:p>
            <w:pPr>
              <w:spacing w:line="320" w:lineRule="exact"/>
              <w:jc w:val="center"/>
              <w:rPr>
                <w:rFonts w:ascii="宋体" w:hAnsi="宋体" w:eastAsia="宋体" w:cstheme="minorBidi"/>
                <w:sz w:val="28"/>
                <w:szCs w:val="28"/>
              </w:rPr>
            </w:pPr>
            <w:r>
              <w:rPr>
                <w:rFonts w:hint="eastAsia" w:ascii="宋体" w:hAnsi="宋体" w:eastAsia="宋体" w:cstheme="minorBidi"/>
                <w:sz w:val="28"/>
                <w:szCs w:val="28"/>
              </w:rPr>
              <w:t>整改意见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5" w:hRule="atLeast"/>
          <w:jc w:val="center"/>
        </w:trPr>
        <w:tc>
          <w:tcPr>
            <w:tcW w:w="5906" w:type="dxa"/>
            <w:gridSpan w:val="4"/>
            <w:vAlign w:val="bottom"/>
          </w:tcPr>
          <w:p>
            <w:pPr>
              <w:spacing w:line="320" w:lineRule="exact"/>
              <w:jc w:val="center"/>
              <w:rPr>
                <w:rFonts w:ascii="楷体_GB2312" w:hAnsi="宋体" w:eastAsia="楷体_GB2312" w:cstheme="minorBidi"/>
                <w:sz w:val="28"/>
                <w:szCs w:val="28"/>
              </w:rPr>
            </w:pPr>
            <w:r>
              <w:rPr>
                <w:rFonts w:hint="eastAsia" w:ascii="楷体_GB2312" w:hAnsi="宋体" w:eastAsia="楷体_GB2312" w:cstheme="minorBidi"/>
                <w:sz w:val="28"/>
                <w:szCs w:val="28"/>
              </w:rPr>
              <w:t>（检查过程中发现隐患问题可拍照记录）</w:t>
            </w:r>
          </w:p>
        </w:tc>
        <w:tc>
          <w:tcPr>
            <w:tcW w:w="2814" w:type="dxa"/>
            <w:gridSpan w:val="2"/>
            <w:vAlign w:val="center"/>
          </w:tcPr>
          <w:p>
            <w:pPr>
              <w:spacing w:line="320" w:lineRule="exact"/>
              <w:jc w:val="center"/>
              <w:rPr>
                <w:rFonts w:ascii="宋体" w:hAnsi="宋体" w:eastAsia="宋体" w:cstheme="minorBid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0" w:type="dxa"/>
            <w:gridSpan w:val="6"/>
            <w:vAlign w:val="center"/>
          </w:tcPr>
          <w:p>
            <w:pPr>
              <w:spacing w:line="320" w:lineRule="exact"/>
              <w:jc w:val="center"/>
              <w:rPr>
                <w:rFonts w:ascii="宋体" w:hAnsi="宋体" w:eastAsia="宋体" w:cstheme="minorBidi"/>
                <w:sz w:val="28"/>
                <w:szCs w:val="28"/>
              </w:rPr>
            </w:pPr>
            <w:r>
              <w:rPr>
                <w:rFonts w:hint="eastAsia" w:ascii="宋体" w:hAnsi="宋体" w:eastAsia="宋体" w:cstheme="minorBidi"/>
                <w:sz w:val="28"/>
                <w:szCs w:val="28"/>
              </w:rPr>
              <w:t>以上检查内容属实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456" w:type="dxa"/>
            <w:vAlign w:val="center"/>
          </w:tcPr>
          <w:p>
            <w:pPr>
              <w:spacing w:line="320" w:lineRule="exact"/>
              <w:jc w:val="center"/>
              <w:rPr>
                <w:rFonts w:ascii="宋体" w:hAnsi="宋体" w:eastAsia="宋体" w:cstheme="minorBidi"/>
                <w:sz w:val="28"/>
                <w:szCs w:val="28"/>
              </w:rPr>
            </w:pPr>
            <w:r>
              <w:rPr>
                <w:rFonts w:hint="eastAsia" w:ascii="宋体" w:hAnsi="宋体" w:eastAsia="宋体" w:cstheme="minorBidi"/>
                <w:sz w:val="28"/>
                <w:szCs w:val="28"/>
              </w:rPr>
              <w:t>被检查单位负责人</w:t>
            </w:r>
          </w:p>
        </w:tc>
        <w:tc>
          <w:tcPr>
            <w:tcW w:w="1719" w:type="dxa"/>
            <w:vAlign w:val="center"/>
          </w:tcPr>
          <w:p>
            <w:pPr>
              <w:spacing w:line="320" w:lineRule="exact"/>
              <w:jc w:val="center"/>
              <w:rPr>
                <w:rFonts w:ascii="宋体" w:hAnsi="宋体" w:eastAsia="宋体" w:cstheme="minorBidi"/>
                <w:sz w:val="28"/>
                <w:szCs w:val="28"/>
              </w:rPr>
            </w:pPr>
          </w:p>
        </w:tc>
        <w:tc>
          <w:tcPr>
            <w:tcW w:w="1076" w:type="dxa"/>
            <w:vAlign w:val="center"/>
          </w:tcPr>
          <w:p>
            <w:pPr>
              <w:spacing w:line="320" w:lineRule="exact"/>
              <w:jc w:val="center"/>
              <w:rPr>
                <w:rFonts w:ascii="宋体" w:hAnsi="宋体" w:eastAsia="宋体" w:cstheme="minorBidi"/>
                <w:sz w:val="28"/>
                <w:szCs w:val="28"/>
              </w:rPr>
            </w:pPr>
            <w:r>
              <w:rPr>
                <w:rFonts w:hint="eastAsia" w:ascii="宋体" w:hAnsi="宋体" w:eastAsia="宋体" w:cstheme="minorBidi"/>
                <w:sz w:val="28"/>
                <w:szCs w:val="28"/>
              </w:rPr>
              <w:t>职务</w:t>
            </w:r>
          </w:p>
        </w:tc>
        <w:tc>
          <w:tcPr>
            <w:tcW w:w="1655" w:type="dxa"/>
            <w:vAlign w:val="center"/>
          </w:tcPr>
          <w:p>
            <w:pPr>
              <w:spacing w:line="320" w:lineRule="exact"/>
              <w:jc w:val="center"/>
              <w:rPr>
                <w:rFonts w:ascii="宋体" w:hAnsi="宋体" w:eastAsia="宋体" w:cstheme="minorBidi"/>
                <w:sz w:val="28"/>
                <w:szCs w:val="28"/>
              </w:rPr>
            </w:pPr>
          </w:p>
        </w:tc>
        <w:tc>
          <w:tcPr>
            <w:tcW w:w="962" w:type="dxa"/>
            <w:vAlign w:val="center"/>
          </w:tcPr>
          <w:p>
            <w:pPr>
              <w:spacing w:line="320" w:lineRule="exact"/>
              <w:jc w:val="center"/>
              <w:rPr>
                <w:rFonts w:ascii="宋体" w:hAnsi="宋体" w:eastAsia="宋体" w:cstheme="minorBidi"/>
                <w:sz w:val="28"/>
                <w:szCs w:val="28"/>
              </w:rPr>
            </w:pPr>
            <w:r>
              <w:rPr>
                <w:rFonts w:hint="eastAsia" w:ascii="宋体" w:hAnsi="宋体" w:eastAsia="宋体" w:cstheme="minorBidi"/>
                <w:sz w:val="28"/>
                <w:szCs w:val="28"/>
              </w:rPr>
              <w:t>电话</w:t>
            </w:r>
          </w:p>
        </w:tc>
        <w:tc>
          <w:tcPr>
            <w:tcW w:w="1852" w:type="dxa"/>
            <w:vAlign w:val="center"/>
          </w:tcPr>
          <w:p>
            <w:pPr>
              <w:spacing w:line="320" w:lineRule="exact"/>
              <w:jc w:val="center"/>
              <w:rPr>
                <w:rFonts w:ascii="宋体" w:hAnsi="宋体" w:eastAsia="宋体" w:cstheme="minorBid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456" w:type="dxa"/>
            <w:vMerge w:val="restart"/>
            <w:vAlign w:val="center"/>
          </w:tcPr>
          <w:p>
            <w:pPr>
              <w:spacing w:line="320" w:lineRule="exact"/>
              <w:jc w:val="center"/>
              <w:rPr>
                <w:rFonts w:ascii="宋体" w:hAnsi="宋体" w:eastAsia="宋体" w:cstheme="minorBidi"/>
                <w:sz w:val="28"/>
                <w:szCs w:val="28"/>
              </w:rPr>
            </w:pPr>
            <w:r>
              <w:rPr>
                <w:rFonts w:hint="eastAsia" w:ascii="宋体" w:hAnsi="宋体" w:eastAsia="宋体" w:cstheme="minorBidi"/>
                <w:sz w:val="28"/>
                <w:szCs w:val="28"/>
              </w:rPr>
              <w:t>检查单位</w:t>
            </w:r>
          </w:p>
        </w:tc>
        <w:tc>
          <w:tcPr>
            <w:tcW w:w="1719" w:type="dxa"/>
            <w:vAlign w:val="center"/>
          </w:tcPr>
          <w:p>
            <w:pPr>
              <w:spacing w:line="320" w:lineRule="exact"/>
              <w:jc w:val="center"/>
              <w:rPr>
                <w:rFonts w:ascii="宋体" w:hAnsi="宋体" w:eastAsia="宋体" w:cstheme="minorBidi"/>
                <w:sz w:val="28"/>
                <w:szCs w:val="28"/>
              </w:rPr>
            </w:pPr>
            <w:r>
              <w:rPr>
                <w:rFonts w:hint="eastAsia" w:ascii="宋体" w:hAnsi="宋体" w:eastAsia="宋体" w:cstheme="minorBidi"/>
                <w:sz w:val="28"/>
                <w:szCs w:val="28"/>
              </w:rPr>
              <w:t>名称</w:t>
            </w:r>
          </w:p>
        </w:tc>
        <w:tc>
          <w:tcPr>
            <w:tcW w:w="5545" w:type="dxa"/>
            <w:gridSpan w:val="4"/>
            <w:vAlign w:val="center"/>
          </w:tcPr>
          <w:p>
            <w:pPr>
              <w:spacing w:line="320" w:lineRule="exact"/>
              <w:jc w:val="center"/>
              <w:rPr>
                <w:rFonts w:ascii="宋体" w:hAnsi="宋体" w:eastAsia="宋体" w:cstheme="minorBid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456" w:type="dxa"/>
            <w:vMerge w:val="continue"/>
            <w:vAlign w:val="center"/>
          </w:tcPr>
          <w:p>
            <w:pPr>
              <w:spacing w:line="320" w:lineRule="exact"/>
              <w:jc w:val="center"/>
              <w:rPr>
                <w:rFonts w:ascii="宋体" w:hAnsi="宋体" w:eastAsia="宋体" w:cstheme="minorBidi"/>
                <w:sz w:val="28"/>
                <w:szCs w:val="28"/>
              </w:rPr>
            </w:pPr>
          </w:p>
        </w:tc>
        <w:tc>
          <w:tcPr>
            <w:tcW w:w="1719" w:type="dxa"/>
            <w:vAlign w:val="center"/>
          </w:tcPr>
          <w:p>
            <w:pPr>
              <w:spacing w:line="320" w:lineRule="exact"/>
              <w:jc w:val="center"/>
              <w:rPr>
                <w:rFonts w:ascii="宋体" w:hAnsi="宋体" w:eastAsia="宋体" w:cstheme="minorBidi"/>
                <w:sz w:val="28"/>
                <w:szCs w:val="28"/>
              </w:rPr>
            </w:pPr>
            <w:r>
              <w:rPr>
                <w:rFonts w:hint="eastAsia" w:ascii="宋体" w:hAnsi="宋体" w:eastAsia="宋体" w:cstheme="minorBidi"/>
                <w:sz w:val="28"/>
                <w:szCs w:val="28"/>
              </w:rPr>
              <w:t>检查组成员（签名）</w:t>
            </w:r>
          </w:p>
        </w:tc>
        <w:tc>
          <w:tcPr>
            <w:tcW w:w="5545" w:type="dxa"/>
            <w:gridSpan w:val="4"/>
            <w:vAlign w:val="center"/>
          </w:tcPr>
          <w:p>
            <w:pPr>
              <w:spacing w:line="320" w:lineRule="exact"/>
              <w:jc w:val="center"/>
              <w:rPr>
                <w:rFonts w:ascii="宋体" w:hAnsi="宋体" w:eastAsia="宋体" w:cstheme="minorBidi"/>
                <w:sz w:val="28"/>
                <w:szCs w:val="28"/>
              </w:rPr>
            </w:pPr>
          </w:p>
        </w:tc>
      </w:tr>
    </w:tbl>
    <w:p>
      <w:pPr>
        <w:spacing w:line="320" w:lineRule="exact"/>
        <w:rPr>
          <w:rFonts w:ascii="楷体_GB2312" w:eastAsia="楷体_GB2312" w:cstheme="minorBidi"/>
          <w:sz w:val="28"/>
          <w:szCs w:val="28"/>
        </w:rPr>
      </w:pPr>
      <w:r>
        <w:rPr>
          <w:rFonts w:hint="eastAsia" w:ascii="楷体_GB2312" w:eastAsia="楷体_GB2312" w:cstheme="minorBidi"/>
          <w:sz w:val="28"/>
          <w:szCs w:val="28"/>
        </w:rPr>
        <w:t>本表一式二份，检查单位、被检查单位各一份。</w:t>
      </w:r>
    </w:p>
    <w:p>
      <w:pPr>
        <w:spacing w:line="540" w:lineRule="exact"/>
        <w:jc w:val="left"/>
        <w:rPr>
          <w:rFonts w:ascii="仿宋_GB2312" w:hAnsi="仿宋_GB2312" w:cs="仿宋_GB2312"/>
          <w:color w:val="000000" w:themeColor="text1"/>
          <w:kern w:val="0"/>
          <w:szCs w:val="32"/>
          <w:shd w:val="clear" w:color="auto" w:fill="FFFFFF"/>
        </w:rPr>
      </w:pPr>
      <w:r>
        <w:rPr>
          <w:rFonts w:hint="eastAsia" w:ascii="仿宋_GB2312" w:hAnsi="仿宋_GB2312" w:cs="仿宋_GB2312"/>
          <w:color w:val="000000" w:themeColor="text1"/>
          <w:kern w:val="0"/>
          <w:szCs w:val="32"/>
          <w:shd w:val="clear" w:color="auto" w:fill="FFFFFF"/>
        </w:rPr>
        <w:t>附件3</w:t>
      </w:r>
    </w:p>
    <w:p>
      <w:pPr>
        <w:jc w:val="center"/>
        <w:rPr>
          <w:sz w:val="48"/>
          <w:szCs w:val="48"/>
        </w:rPr>
      </w:pPr>
      <w:r>
        <w:rPr>
          <w:rFonts w:hint="eastAsia" w:ascii="方正小标宋简体" w:hAnsi="方正小标宋简体" w:eastAsia="方正小标宋简体" w:cs="方正小标宋简体"/>
          <w:sz w:val="48"/>
          <w:szCs w:val="48"/>
        </w:rPr>
        <w:t>信用承诺书</w:t>
      </w:r>
    </w:p>
    <w:p>
      <w:pPr>
        <w:spacing w:line="560" w:lineRule="exact"/>
        <w:rPr>
          <w:szCs w:val="32"/>
        </w:rPr>
      </w:pPr>
      <w:r>
        <w:rPr>
          <w:rFonts w:hint="eastAsia"/>
          <w:szCs w:val="32"/>
        </w:rPr>
        <w:t>培训机构名称：</w:t>
      </w:r>
      <w:r>
        <w:rPr>
          <w:rFonts w:hint="eastAsia"/>
          <w:szCs w:val="32"/>
          <w:u w:val="single"/>
        </w:rPr>
        <w:t xml:space="preserve">                                 </w:t>
      </w:r>
    </w:p>
    <w:p>
      <w:pPr>
        <w:spacing w:afterLines="50" w:line="560" w:lineRule="exact"/>
        <w:rPr>
          <w:szCs w:val="32"/>
        </w:rPr>
      </w:pPr>
      <w:r>
        <w:rPr>
          <w:rFonts w:hint="eastAsia"/>
          <w:szCs w:val="32"/>
        </w:rPr>
        <w:t>统一社会信用代码：</w:t>
      </w:r>
      <w:r>
        <w:rPr>
          <w:rFonts w:hint="eastAsia"/>
          <w:szCs w:val="32"/>
          <w:u w:val="single"/>
        </w:rPr>
        <w:t xml:space="preserve">                             </w:t>
      </w:r>
    </w:p>
    <w:p>
      <w:pPr>
        <w:spacing w:line="560" w:lineRule="exact"/>
        <w:rPr>
          <w:szCs w:val="32"/>
        </w:rPr>
      </w:pPr>
      <w:r>
        <w:rPr>
          <w:rFonts w:hint="eastAsia"/>
          <w:szCs w:val="32"/>
        </w:rPr>
        <w:t xml:space="preserve">    </w:t>
      </w:r>
      <w:r>
        <w:rPr>
          <w:szCs w:val="32"/>
        </w:rPr>
        <w:t>为加快推进社会信用体系建设，加强企业诚信自律，建立企业诚信经营长效机制，</w:t>
      </w:r>
      <w:r>
        <w:rPr>
          <w:rFonts w:hint="eastAsia"/>
          <w:szCs w:val="32"/>
        </w:rPr>
        <w:t>维护</w:t>
      </w:r>
      <w:r>
        <w:rPr>
          <w:szCs w:val="32"/>
        </w:rPr>
        <w:t>良好的市场环境，我</w:t>
      </w:r>
      <w:r>
        <w:rPr>
          <w:rFonts w:hint="eastAsia"/>
          <w:szCs w:val="32"/>
        </w:rPr>
        <w:t>机构自愿</w:t>
      </w:r>
      <w:r>
        <w:rPr>
          <w:szCs w:val="32"/>
        </w:rPr>
        <w:t>公开向社会承诺：</w:t>
      </w:r>
    </w:p>
    <w:p>
      <w:pPr>
        <w:spacing w:line="560" w:lineRule="exact"/>
        <w:ind w:firstLine="632" w:firstLineChars="200"/>
        <w:rPr>
          <w:szCs w:val="32"/>
        </w:rPr>
      </w:pPr>
      <w:r>
        <w:rPr>
          <w:szCs w:val="32"/>
        </w:rPr>
        <w:t>一、严格执行</w:t>
      </w:r>
      <w:r>
        <w:rPr>
          <w:rFonts w:hint="eastAsia"/>
          <w:szCs w:val="32"/>
        </w:rPr>
        <w:t>国家法律、法规、规章和政策规定，依法经营，</w:t>
      </w:r>
      <w:r>
        <w:rPr>
          <w:szCs w:val="32"/>
        </w:rPr>
        <w:t>自觉维护市场经营活动正常秩序，不违背社会公德。</w:t>
      </w:r>
    </w:p>
    <w:p>
      <w:pPr>
        <w:spacing w:line="560" w:lineRule="exact"/>
        <w:ind w:firstLine="632" w:firstLineChars="200"/>
        <w:rPr>
          <w:szCs w:val="32"/>
        </w:rPr>
      </w:pPr>
      <w:r>
        <w:rPr>
          <w:szCs w:val="32"/>
        </w:rPr>
        <w:t>二、</w:t>
      </w:r>
      <w:r>
        <w:rPr>
          <w:rFonts w:hint="eastAsia"/>
          <w:szCs w:val="32"/>
        </w:rPr>
        <w:t>严格</w:t>
      </w:r>
      <w:r>
        <w:rPr>
          <w:szCs w:val="32"/>
        </w:rPr>
        <w:t>遵循公平、公开、公正的竞争原则，不搞不正当竞争，</w:t>
      </w:r>
      <w:r>
        <w:rPr>
          <w:rFonts w:hint="eastAsia"/>
          <w:szCs w:val="32"/>
        </w:rPr>
        <w:t>认真</w:t>
      </w:r>
      <w:r>
        <w:rPr>
          <w:szCs w:val="32"/>
        </w:rPr>
        <w:t>履行承诺，信守合同。</w:t>
      </w:r>
    </w:p>
    <w:p>
      <w:pPr>
        <w:spacing w:line="560" w:lineRule="exact"/>
        <w:ind w:firstLine="632" w:firstLineChars="200"/>
        <w:rPr>
          <w:szCs w:val="32"/>
        </w:rPr>
      </w:pPr>
      <w:r>
        <w:rPr>
          <w:szCs w:val="32"/>
        </w:rPr>
        <w:t>三、</w:t>
      </w:r>
      <w:r>
        <w:rPr>
          <w:rFonts w:hint="eastAsia"/>
          <w:szCs w:val="32"/>
        </w:rPr>
        <w:t>严格</w:t>
      </w:r>
      <w:r>
        <w:rPr>
          <w:szCs w:val="32"/>
        </w:rPr>
        <w:t>加强</w:t>
      </w:r>
      <w:r>
        <w:rPr>
          <w:rFonts w:hint="eastAsia"/>
          <w:szCs w:val="32"/>
        </w:rPr>
        <w:t>机构</w:t>
      </w:r>
      <w:r>
        <w:rPr>
          <w:szCs w:val="32"/>
        </w:rPr>
        <w:t>管理，</w:t>
      </w:r>
      <w:r>
        <w:rPr>
          <w:rFonts w:hint="eastAsia"/>
          <w:szCs w:val="32"/>
        </w:rPr>
        <w:t>规范</w:t>
      </w:r>
      <w:r>
        <w:rPr>
          <w:szCs w:val="32"/>
        </w:rPr>
        <w:t>教育培训</w:t>
      </w:r>
      <w:r>
        <w:rPr>
          <w:rFonts w:hint="eastAsia"/>
          <w:szCs w:val="32"/>
        </w:rPr>
        <w:t>行为</w:t>
      </w:r>
      <w:r>
        <w:rPr>
          <w:szCs w:val="32"/>
        </w:rPr>
        <w:t>，</w:t>
      </w:r>
      <w:r>
        <w:rPr>
          <w:rFonts w:hint="eastAsia"/>
          <w:szCs w:val="32"/>
        </w:rPr>
        <w:t>切实保障师生员工的合法权益。</w:t>
      </w:r>
    </w:p>
    <w:p>
      <w:pPr>
        <w:spacing w:line="560" w:lineRule="exact"/>
        <w:ind w:firstLine="632" w:firstLineChars="200"/>
        <w:rPr>
          <w:szCs w:val="32"/>
        </w:rPr>
      </w:pPr>
      <w:r>
        <w:rPr>
          <w:rFonts w:hint="eastAsia"/>
          <w:szCs w:val="32"/>
        </w:rPr>
        <w:t>四、严格落实上级决策部署，积极配合开展各项工作，认真履行相关义务，主动</w:t>
      </w:r>
      <w:r>
        <w:rPr>
          <w:szCs w:val="32"/>
        </w:rPr>
        <w:t>承担社会责任。</w:t>
      </w:r>
    </w:p>
    <w:p>
      <w:pPr>
        <w:spacing w:line="560" w:lineRule="exact"/>
        <w:ind w:firstLine="632" w:firstLineChars="200"/>
        <w:rPr>
          <w:szCs w:val="32"/>
        </w:rPr>
      </w:pPr>
      <w:r>
        <w:rPr>
          <w:rFonts w:hint="eastAsia"/>
          <w:szCs w:val="32"/>
        </w:rPr>
        <w:t>五、所提供的资料、信息均合法、真实、有效，</w:t>
      </w:r>
      <w:r>
        <w:rPr>
          <w:szCs w:val="32"/>
        </w:rPr>
        <w:t>自愿接受</w:t>
      </w:r>
      <w:r>
        <w:rPr>
          <w:rFonts w:hint="eastAsia"/>
          <w:szCs w:val="32"/>
        </w:rPr>
        <w:t>相关部门及</w:t>
      </w:r>
      <w:r>
        <w:rPr>
          <w:szCs w:val="32"/>
        </w:rPr>
        <w:t>社会各界对本</w:t>
      </w:r>
      <w:r>
        <w:rPr>
          <w:rFonts w:hint="eastAsia"/>
          <w:szCs w:val="32"/>
        </w:rPr>
        <w:t>机构</w:t>
      </w:r>
      <w:r>
        <w:rPr>
          <w:szCs w:val="32"/>
        </w:rPr>
        <w:t>经营活动的监督。</w:t>
      </w:r>
    </w:p>
    <w:p>
      <w:pPr>
        <w:spacing w:line="560" w:lineRule="exact"/>
        <w:ind w:firstLine="632" w:firstLineChars="200"/>
        <w:rPr>
          <w:szCs w:val="32"/>
        </w:rPr>
      </w:pPr>
      <w:r>
        <w:rPr>
          <w:rFonts w:hint="eastAsia"/>
          <w:szCs w:val="32"/>
        </w:rPr>
        <w:t>六、如发生违法失信行为，愿意依照国家法律、法规、规章及政策规定接受处罚，并依法承担相应责任。</w:t>
      </w:r>
    </w:p>
    <w:p>
      <w:pPr>
        <w:spacing w:line="560" w:lineRule="exact"/>
        <w:ind w:firstLine="632" w:firstLineChars="200"/>
        <w:rPr>
          <w:szCs w:val="32"/>
        </w:rPr>
      </w:pPr>
      <w:r>
        <w:rPr>
          <w:rFonts w:hint="eastAsia"/>
          <w:szCs w:val="32"/>
        </w:rPr>
        <w:t>七</w:t>
      </w:r>
      <w:r>
        <w:rPr>
          <w:szCs w:val="32"/>
        </w:rPr>
        <w:t>、本《信用承诺书》同意向社会公开。</w:t>
      </w:r>
    </w:p>
    <w:p>
      <w:pPr>
        <w:spacing w:line="560" w:lineRule="exact"/>
        <w:rPr>
          <w:rFonts w:eastAsia="黑体"/>
          <w:sz w:val="44"/>
          <w:szCs w:val="44"/>
        </w:rPr>
      </w:pPr>
    </w:p>
    <w:p>
      <w:pPr>
        <w:spacing w:line="560" w:lineRule="exact"/>
        <w:ind w:right="879"/>
        <w:rPr>
          <w:szCs w:val="28"/>
        </w:rPr>
      </w:pPr>
      <w:r>
        <w:rPr>
          <w:szCs w:val="28"/>
        </w:rPr>
        <w:t>承诺</w:t>
      </w:r>
      <w:r>
        <w:rPr>
          <w:rFonts w:hint="eastAsia"/>
          <w:szCs w:val="28"/>
        </w:rPr>
        <w:t>机构（盖章）</w:t>
      </w:r>
      <w:r>
        <w:rPr>
          <w:szCs w:val="28"/>
        </w:rPr>
        <w:t>：</w:t>
      </w:r>
      <w:r>
        <w:rPr>
          <w:szCs w:val="28"/>
        </w:rPr>
        <w:tab/>
      </w:r>
      <w:r>
        <w:rPr>
          <w:rFonts w:hint="eastAsia"/>
          <w:szCs w:val="28"/>
        </w:rPr>
        <w:t xml:space="preserve">        法定代表人</w:t>
      </w:r>
      <w:r>
        <w:rPr>
          <w:szCs w:val="28"/>
        </w:rPr>
        <w:t>（签字）</w:t>
      </w:r>
      <w:r>
        <w:rPr>
          <w:rFonts w:hint="eastAsia"/>
          <w:szCs w:val="28"/>
        </w:rPr>
        <w:t>：</w:t>
      </w:r>
    </w:p>
    <w:p>
      <w:pPr>
        <w:spacing w:line="560" w:lineRule="exact"/>
        <w:rPr>
          <w:rFonts w:ascii="仿宋_GB2312" w:hAnsi="仿宋_GB2312" w:cs="仿宋_GB2312"/>
          <w:szCs w:val="32"/>
        </w:rPr>
      </w:pPr>
      <w:r>
        <w:rPr>
          <w:szCs w:val="28"/>
        </w:rPr>
        <w:t xml:space="preserve">                      </w:t>
      </w:r>
      <w:r>
        <w:rPr>
          <w:rFonts w:hint="eastAsia"/>
          <w:szCs w:val="28"/>
        </w:rPr>
        <w:t xml:space="preserve">           </w:t>
      </w:r>
      <w:r>
        <w:rPr>
          <w:szCs w:val="28"/>
        </w:rPr>
        <w:t xml:space="preserve"> 年  月  日  </w:t>
      </w:r>
    </w:p>
    <w:sectPr>
      <w:headerReference r:id="rId4" w:type="first"/>
      <w:footerReference r:id="rId6" w:type="first"/>
      <w:headerReference r:id="rId3" w:type="default"/>
      <w:footerReference r:id="rId5" w:type="default"/>
      <w:pgSz w:w="11906" w:h="16838"/>
      <w:pgMar w:top="1417" w:right="1701" w:bottom="1417" w:left="1701" w:header="851" w:footer="992" w:gutter="0"/>
      <w:pgNumType w:fmt="numberInDash" w:start="1"/>
      <w:cols w:space="425" w:num="1"/>
      <w:titlePg/>
      <w:docGrid w:type="linesAndChars" w:linePitch="57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heme="minorEastAsia" w:hAnsiTheme="minorEastAsia" w:eastAsiaTheme="minorEastAsia"/>
        <w:sz w:val="28"/>
      </w:rPr>
    </w:pPr>
    <w:r>
      <w:rPr>
        <w:sz w:val="28"/>
      </w:rP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path/>
          <v:fill on="f" focussize="0,0"/>
          <v:stroke on="f" weight="0.5pt" joinstyle="miter"/>
          <v:imagedata o:title=""/>
          <o:lock v:ext="edit"/>
          <v:textbox inset="0mm,0mm,0mm,0mm" style="mso-fit-shape-to-text:t;">
            <w:txbxContent>
              <w:sdt>
                <w:sdtPr>
                  <w:rPr>
                    <w:rFonts w:hint="eastAsia" w:ascii="仿宋_GB2312" w:hAnsi="仿宋_GB2312" w:cs="仿宋_GB2312"/>
                  </w:rPr>
                  <w:id w:val="2131587740"/>
                </w:sdtPr>
                <w:sdtEndPr>
                  <w:rPr>
                    <w:rFonts w:hint="eastAsia" w:cs="仿宋_GB2312" w:asciiTheme="minorEastAsia" w:hAnsiTheme="minorEastAsia" w:eastAsiaTheme="minorEastAsia"/>
                    <w:sz w:val="28"/>
                  </w:rPr>
                </w:sdtEndPr>
                <w:sdtContent>
                  <w:p>
                    <w:pPr>
                      <w:pStyle w:val="4"/>
                      <w:jc w:val="center"/>
                      <w:rPr>
                        <w:rFonts w:cs="仿宋_GB2312" w:asciiTheme="minorEastAsia" w:hAnsiTheme="minorEastAsia" w:eastAsiaTheme="minorEastAsia"/>
                        <w:sz w:val="28"/>
                      </w:rPr>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PAGE   \* MERGEFORMAT</w:instrText>
                    </w:r>
                    <w:r>
                      <w:rPr>
                        <w:rFonts w:hint="eastAsia" w:ascii="仿宋_GB2312" w:hAnsi="仿宋_GB2312" w:cs="仿宋_GB2312"/>
                        <w:sz w:val="28"/>
                        <w:szCs w:val="28"/>
                      </w:rPr>
                      <w:fldChar w:fldCharType="separate"/>
                    </w:r>
                    <w:r>
                      <w:rPr>
                        <w:rFonts w:ascii="仿宋_GB2312" w:hAnsi="仿宋_GB2312" w:cs="仿宋_GB2312"/>
                        <w:sz w:val="28"/>
                        <w:szCs w:val="28"/>
                        <w:lang w:val="zh-CN"/>
                      </w:rPr>
                      <w:t>-</w:t>
                    </w:r>
                    <w:r>
                      <w:rPr>
                        <w:rFonts w:ascii="仿宋_GB2312" w:hAnsi="仿宋_GB2312" w:cs="仿宋_GB2312"/>
                        <w:sz w:val="28"/>
                        <w:szCs w:val="28"/>
                      </w:rPr>
                      <w:t xml:space="preserve"> 7 -</w:t>
                    </w:r>
                    <w:r>
                      <w:rPr>
                        <w:rFonts w:hint="eastAsia" w:ascii="仿宋_GB2312" w:hAnsi="仿宋_GB2312" w:cs="仿宋_GB2312"/>
                        <w:sz w:val="28"/>
                        <w:szCs w:val="28"/>
                      </w:rPr>
                      <w:fldChar w:fldCharType="end"/>
                    </w:r>
                  </w:p>
                </w:sdtContent>
              </w:sdt>
              <w:p>
                <w:pPr>
                  <w:rPr>
                    <w:rFonts w:cs="仿宋_GB2312" w:asciiTheme="minorEastAsia" w:hAnsiTheme="minorEastAsia" w:eastAsiaTheme="minorEastAsia"/>
                    <w:sz w:val="28"/>
                  </w:rPr>
                </w:pPr>
              </w:p>
            </w:txbxContent>
          </v:textbox>
        </v:shape>
      </w:pic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32"/>
        <w:szCs w:val="32"/>
      </w:rPr>
    </w:pPr>
    <w:r>
      <w:rPr>
        <w:sz w:val="32"/>
        <w:szCs w:val="32"/>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path/>
          <v:fill on="f" focussize="0,0"/>
          <v:stroke on="f" weight="0.5pt" joinstyle="miter"/>
          <v:imagedata o:title=""/>
          <o:lock v:ext="edit"/>
          <v:textbox inset="0mm,0mm,0mm,0mm" style="mso-fit-shape-to-text:t;">
            <w:txbxContent>
              <w:p>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C0DBC"/>
    <w:rsid w:val="00053AE9"/>
    <w:rsid w:val="001C0075"/>
    <w:rsid w:val="003C392A"/>
    <w:rsid w:val="006C0DBC"/>
    <w:rsid w:val="00833911"/>
    <w:rsid w:val="6FBFE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eastAsia="宋体"/>
      <w:sz w:val="21"/>
      <w:szCs w:val="21"/>
      <w:lang w:val="zh-CN"/>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ascii="Times New Roman" w:hAnsi="Times New Roman" w:eastAsia="仿宋_GB2312"/>
      <w:sz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rPr>
  </w:style>
  <w:style w:type="character" w:customStyle="1" w:styleId="10">
    <w:name w:val="纯文本 Char"/>
    <w:basedOn w:val="8"/>
    <w:link w:val="2"/>
    <w:qFormat/>
    <w:uiPriority w:val="0"/>
    <w:rPr>
      <w:rFonts w:ascii="宋体" w:hAnsi="Courier New" w:eastAsia="宋体" w:cs="Times New Roman"/>
      <w:szCs w:val="21"/>
      <w:lang w:val="zh-CN"/>
    </w:rPr>
  </w:style>
  <w:style w:type="character" w:customStyle="1" w:styleId="11">
    <w:name w:val="页脚 Char"/>
    <w:basedOn w:val="8"/>
    <w:link w:val="4"/>
    <w:qFormat/>
    <w:uiPriority w:val="99"/>
    <w:rPr>
      <w:rFonts w:ascii="Times New Roman" w:hAnsi="Times New Roman" w:eastAsia="仿宋_GB2312" w:cs="Times New Roman"/>
      <w:sz w:val="18"/>
      <w:szCs w:val="18"/>
    </w:rPr>
  </w:style>
  <w:style w:type="character" w:customStyle="1" w:styleId="12">
    <w:name w:val="页眉 Char"/>
    <w:basedOn w:val="8"/>
    <w:link w:val="5"/>
    <w:qFormat/>
    <w:uiPriority w:val="99"/>
    <w:rPr>
      <w:rFonts w:ascii="Times New Roman" w:hAnsi="Times New Roman" w:eastAsia="仿宋_GB2312" w:cs="Times New Roman"/>
      <w:sz w:val="18"/>
      <w:szCs w:val="18"/>
    </w:rPr>
  </w:style>
  <w:style w:type="character" w:customStyle="1" w:styleId="13">
    <w:name w:val="批注框文本 Char"/>
    <w:basedOn w:val="8"/>
    <w:link w:val="3"/>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470</Words>
  <Characters>2679</Characters>
  <Lines>22</Lines>
  <Paragraphs>6</Paragraphs>
  <TotalTime>5</TotalTime>
  <ScaleCrop>false</ScaleCrop>
  <LinksUpToDate>false</LinksUpToDate>
  <CharactersWithSpaces>3143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2021-08-03T10:03:00Z</dcterms:created>
  <dc:creator>微软中国</dc:creator>
  <cp:lastModifiedBy>greatwall</cp:lastModifiedBy>
  <dcterms:modified xsi:type="dcterms:W3CDTF">2021-08-04T16:29:17Z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