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083" w:rsidRDefault="00157083" w:rsidP="00157083">
      <w:pPr>
        <w:spacing w:line="580" w:lineRule="exact"/>
        <w:jc w:val="center"/>
        <w:rPr>
          <w:rFonts w:eastAsia="方正小标宋简体"/>
          <w:sz w:val="44"/>
          <w:szCs w:val="44"/>
        </w:rPr>
      </w:pPr>
      <w:bookmarkStart w:id="0" w:name="_GoBack"/>
      <w:r>
        <w:rPr>
          <w:rFonts w:eastAsia="方正小标宋简体" w:hint="eastAsia"/>
          <w:sz w:val="44"/>
          <w:szCs w:val="44"/>
        </w:rPr>
        <w:t>天津市静海区</w:t>
      </w:r>
      <w:r>
        <w:rPr>
          <w:rFonts w:eastAsia="方正小标宋简体"/>
          <w:sz w:val="44"/>
          <w:szCs w:val="44"/>
        </w:rPr>
        <w:t>构建</w:t>
      </w:r>
      <w:r>
        <w:rPr>
          <w:rFonts w:eastAsia="方正小标宋简体" w:hint="eastAsia"/>
          <w:sz w:val="44"/>
          <w:szCs w:val="44"/>
        </w:rPr>
        <w:t>“</w:t>
      </w:r>
      <w:r>
        <w:rPr>
          <w:rFonts w:eastAsia="方正小标宋简体"/>
          <w:sz w:val="44"/>
          <w:szCs w:val="44"/>
        </w:rPr>
        <w:t>大消费</w:t>
      </w:r>
      <w:r>
        <w:rPr>
          <w:rFonts w:eastAsia="方正小标宋简体" w:hint="eastAsia"/>
          <w:sz w:val="44"/>
          <w:szCs w:val="44"/>
        </w:rPr>
        <w:t>”</w:t>
      </w:r>
      <w:r>
        <w:rPr>
          <w:rFonts w:eastAsia="方正小标宋简体"/>
          <w:sz w:val="44"/>
          <w:szCs w:val="44"/>
        </w:rPr>
        <w:t>格局</w:t>
      </w:r>
      <w:r>
        <w:rPr>
          <w:rFonts w:eastAsia="方正小标宋简体" w:hint="eastAsia"/>
          <w:sz w:val="44"/>
          <w:szCs w:val="44"/>
        </w:rPr>
        <w:t>实施</w:t>
      </w:r>
      <w:r>
        <w:rPr>
          <w:rFonts w:eastAsia="方正小标宋简体"/>
          <w:sz w:val="44"/>
          <w:szCs w:val="44"/>
        </w:rPr>
        <w:t>方案</w:t>
      </w:r>
    </w:p>
    <w:p w:rsidR="00157083" w:rsidRDefault="00157083" w:rsidP="00157083">
      <w:pPr>
        <w:spacing w:line="580" w:lineRule="exact"/>
        <w:ind w:firstLineChars="200" w:firstLine="640"/>
        <w:rPr>
          <w:rFonts w:eastAsia="仿宋_GB2312" w:hint="eastAsia"/>
          <w:sz w:val="32"/>
          <w:szCs w:val="32"/>
        </w:rPr>
      </w:pPr>
    </w:p>
    <w:p w:rsidR="00157083" w:rsidRDefault="00157083" w:rsidP="00157083">
      <w:pPr>
        <w:spacing w:line="580" w:lineRule="exact"/>
        <w:ind w:firstLineChars="200" w:firstLine="640"/>
        <w:rPr>
          <w:rFonts w:eastAsia="仿宋_GB2312"/>
          <w:sz w:val="32"/>
          <w:szCs w:val="32"/>
        </w:rPr>
      </w:pPr>
      <w:r>
        <w:rPr>
          <w:rFonts w:eastAsia="仿宋_GB2312"/>
          <w:sz w:val="32"/>
          <w:szCs w:val="32"/>
        </w:rPr>
        <w:t>为贯彻落实</w:t>
      </w:r>
      <w:r>
        <w:rPr>
          <w:rFonts w:eastAsia="仿宋_GB2312" w:hint="eastAsia"/>
          <w:sz w:val="32"/>
          <w:szCs w:val="32"/>
        </w:rPr>
        <w:t>党</w:t>
      </w:r>
      <w:r>
        <w:rPr>
          <w:rFonts w:eastAsia="仿宋_GB2312"/>
          <w:sz w:val="32"/>
          <w:szCs w:val="32"/>
        </w:rPr>
        <w:t>中央关于提振消费</w:t>
      </w:r>
      <w:r>
        <w:rPr>
          <w:rFonts w:eastAsia="仿宋_GB2312" w:hint="eastAsia"/>
          <w:sz w:val="32"/>
          <w:szCs w:val="32"/>
        </w:rPr>
        <w:t>、扩大内需</w:t>
      </w:r>
      <w:r>
        <w:rPr>
          <w:rFonts w:eastAsia="仿宋_GB2312"/>
          <w:sz w:val="32"/>
          <w:szCs w:val="32"/>
        </w:rPr>
        <w:t>的决策部署</w:t>
      </w:r>
      <w:r>
        <w:rPr>
          <w:rFonts w:eastAsia="仿宋_GB2312" w:hint="eastAsia"/>
          <w:sz w:val="32"/>
          <w:szCs w:val="32"/>
        </w:rPr>
        <w:t>和市、区两级政府工作要求</w:t>
      </w:r>
      <w:r>
        <w:rPr>
          <w:rFonts w:eastAsia="仿宋_GB2312"/>
          <w:sz w:val="32"/>
          <w:szCs w:val="32"/>
        </w:rPr>
        <w:t>，构建</w:t>
      </w:r>
      <w:r>
        <w:rPr>
          <w:rFonts w:eastAsia="仿宋_GB2312" w:hint="eastAsia"/>
          <w:sz w:val="32"/>
          <w:szCs w:val="32"/>
        </w:rPr>
        <w:t>“</w:t>
      </w:r>
      <w:r>
        <w:rPr>
          <w:rFonts w:eastAsia="仿宋_GB2312"/>
          <w:sz w:val="32"/>
          <w:szCs w:val="32"/>
        </w:rPr>
        <w:t>大消费</w:t>
      </w:r>
      <w:r>
        <w:rPr>
          <w:rFonts w:eastAsia="仿宋_GB2312" w:hint="eastAsia"/>
          <w:sz w:val="32"/>
          <w:szCs w:val="32"/>
        </w:rPr>
        <w:t>”</w:t>
      </w:r>
      <w:r>
        <w:rPr>
          <w:rFonts w:eastAsia="仿宋_GB2312"/>
          <w:sz w:val="32"/>
          <w:szCs w:val="32"/>
        </w:rPr>
        <w:t>格局，进一步激发消费市场活力，有力有效推动我</w:t>
      </w:r>
      <w:r>
        <w:rPr>
          <w:rFonts w:eastAsia="仿宋_GB2312" w:hint="eastAsia"/>
          <w:sz w:val="32"/>
          <w:szCs w:val="32"/>
        </w:rPr>
        <w:t>区</w:t>
      </w:r>
      <w:r>
        <w:rPr>
          <w:rFonts w:eastAsia="仿宋_GB2312"/>
          <w:sz w:val="32"/>
          <w:szCs w:val="32"/>
        </w:rPr>
        <w:t>消费扩量提质增效</w:t>
      </w:r>
      <w:r>
        <w:rPr>
          <w:rFonts w:eastAsia="仿宋_GB2312" w:hint="eastAsia"/>
          <w:sz w:val="32"/>
          <w:szCs w:val="32"/>
        </w:rPr>
        <w:t>。到</w:t>
      </w:r>
      <w:r>
        <w:rPr>
          <w:rFonts w:eastAsia="仿宋_GB2312" w:hint="eastAsia"/>
          <w:sz w:val="32"/>
          <w:szCs w:val="32"/>
        </w:rPr>
        <w:t>2027</w:t>
      </w:r>
      <w:r>
        <w:rPr>
          <w:rFonts w:eastAsia="仿宋_GB2312" w:hint="eastAsia"/>
          <w:sz w:val="32"/>
          <w:szCs w:val="32"/>
        </w:rPr>
        <w:t>年底，实现各消费板块协同扩量、提质、增效，全区消费水平显著提升；主要消费行业增加值稳定增长，占地区生产总值（</w:t>
      </w:r>
      <w:r>
        <w:rPr>
          <w:rFonts w:eastAsia="仿宋_GB2312" w:hint="eastAsia"/>
          <w:sz w:val="32"/>
          <w:szCs w:val="32"/>
        </w:rPr>
        <w:t>GDP</w:t>
      </w:r>
      <w:r>
        <w:rPr>
          <w:rFonts w:eastAsia="仿宋_GB2312" w:hint="eastAsia"/>
          <w:sz w:val="32"/>
          <w:szCs w:val="32"/>
        </w:rPr>
        <w:t>）比重持续处于较高水平；社会消费品零售总额和服务零售额增速明显提高，社会消费品零售总额年均增速与</w:t>
      </w:r>
      <w:r>
        <w:rPr>
          <w:rFonts w:eastAsia="仿宋_GB2312" w:hint="eastAsia"/>
          <w:sz w:val="32"/>
          <w:szCs w:val="32"/>
        </w:rPr>
        <w:t>GDP</w:t>
      </w:r>
      <w:r>
        <w:rPr>
          <w:rFonts w:eastAsia="仿宋_GB2312" w:hint="eastAsia"/>
          <w:sz w:val="32"/>
          <w:szCs w:val="32"/>
        </w:rPr>
        <w:t>增速保持同步。</w:t>
      </w:r>
      <w:r>
        <w:rPr>
          <w:rFonts w:eastAsia="仿宋_GB2312"/>
          <w:sz w:val="32"/>
          <w:szCs w:val="32"/>
        </w:rPr>
        <w:t>根据</w:t>
      </w:r>
      <w:r>
        <w:rPr>
          <w:rFonts w:eastAsia="仿宋_GB2312" w:hint="eastAsia"/>
          <w:sz w:val="32"/>
          <w:szCs w:val="32"/>
        </w:rPr>
        <w:t>《天津市构建“大消费”格局行动方案》</w:t>
      </w:r>
      <w:r>
        <w:rPr>
          <w:rFonts w:eastAsia="仿宋_GB2312"/>
          <w:sz w:val="32"/>
          <w:szCs w:val="32"/>
        </w:rPr>
        <w:t>等文件精神</w:t>
      </w:r>
      <w:r>
        <w:rPr>
          <w:rFonts w:eastAsia="仿宋_GB2312" w:hint="eastAsia"/>
          <w:sz w:val="32"/>
          <w:szCs w:val="32"/>
        </w:rPr>
        <w:t>，</w:t>
      </w:r>
      <w:r>
        <w:rPr>
          <w:rFonts w:eastAsia="仿宋_GB2312"/>
          <w:sz w:val="32"/>
          <w:szCs w:val="32"/>
        </w:rPr>
        <w:t>制定本</w:t>
      </w:r>
      <w:r>
        <w:rPr>
          <w:rFonts w:eastAsia="仿宋_GB2312" w:hint="eastAsia"/>
          <w:sz w:val="32"/>
          <w:szCs w:val="32"/>
        </w:rPr>
        <w:t>实施</w:t>
      </w:r>
      <w:r>
        <w:rPr>
          <w:rFonts w:eastAsia="仿宋_GB2312"/>
          <w:sz w:val="32"/>
          <w:szCs w:val="32"/>
        </w:rPr>
        <w:t>方案。</w:t>
      </w:r>
    </w:p>
    <w:p w:rsidR="00157083" w:rsidRDefault="00157083" w:rsidP="00157083">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一、主要任务和重点举措</w:t>
      </w:r>
    </w:p>
    <w:p w:rsidR="00157083" w:rsidRDefault="00157083" w:rsidP="00157083">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（一）促进商品消费</w:t>
      </w:r>
      <w:r>
        <w:rPr>
          <w:rFonts w:ascii="楷体_GB2312" w:eastAsia="楷体_GB2312" w:hAnsi="楷体_GB2312" w:cs="楷体_GB2312" w:hint="eastAsia"/>
          <w:sz w:val="32"/>
          <w:szCs w:val="32"/>
        </w:rPr>
        <w:t>扩容</w:t>
      </w:r>
      <w:r>
        <w:rPr>
          <w:rFonts w:ascii="楷体_GB2312" w:eastAsia="楷体_GB2312" w:hAnsi="楷体_GB2312" w:cs="楷体_GB2312"/>
          <w:sz w:val="32"/>
          <w:szCs w:val="32"/>
        </w:rPr>
        <w:t>升级</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．促进升级类商品消费。扩大升级类消费供给，</w:t>
      </w:r>
      <w:bookmarkStart w:id="1" w:name="OLE_LINK1"/>
      <w:r>
        <w:rPr>
          <w:rFonts w:eastAsia="仿宋_GB2312" w:hint="eastAsia"/>
          <w:sz w:val="32"/>
          <w:szCs w:val="32"/>
        </w:rPr>
        <w:t>培育智能家居、数码产品、宠物等新消费增长点，支持各类载体设立老年服务和母婴用品专区专柜，丰富养老照护、日用辅助、健康促进、益智玩具等商品品类。提升轻工产业链能级，引育文化娱乐、日用品、绿色食品等升级类消费品知名企业</w:t>
      </w:r>
      <w:bookmarkEnd w:id="1"/>
      <w:r>
        <w:rPr>
          <w:rFonts w:eastAsia="仿宋_GB2312" w:hint="eastAsia"/>
          <w:sz w:val="32"/>
          <w:szCs w:val="32"/>
        </w:rPr>
        <w:t>。加力扩围实施消费品以旧换新，落实国家和我市新一轮消费品以旧换新政策，坚持“政府搭台、企业唱戏”，统筹推动汽车、家电、家居、电动自行车手机等数码产品进社区、进村街、进机关活动，稳定居民传统消费。</w:t>
      </w:r>
      <w:r>
        <w:rPr>
          <w:rFonts w:eastAsia="仿宋_GB2312" w:hint="eastAsia"/>
          <w:sz w:val="32"/>
          <w:szCs w:val="32"/>
        </w:rPr>
        <w:lastRenderedPageBreak/>
        <w:t>培育壮大二手车经营主体，推进二手车交易市场诚信经营和便利化措施，加强汽车消费领域信息共享。</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打造消费业态新模式。加快发展首发经济，落实市级首发经济支持政策和首店评价标准，聚焦五金制品、电动自行车等优势产业，开展产品首发、首秀等活动。推动零售业创新提升，升级改造零售商业设施，支持“到店”与“到家”协同发展，推广线上线下融合的即时零售（平台下单</w:t>
      </w:r>
      <w:r>
        <w:rPr>
          <w:rFonts w:ascii="仿宋_GB2312" w:eastAsia="仿宋_GB2312" w:hAnsi="仿宋_GB2312" w:cs="仿宋_GB2312" w:hint="eastAsia"/>
          <w:sz w:val="32"/>
          <w:szCs w:val="32"/>
        </w:rPr>
        <w:t>+</w:t>
      </w:r>
      <w:r>
        <w:rPr>
          <w:rFonts w:eastAsia="仿宋_GB2312" w:hint="eastAsia"/>
          <w:sz w:val="32"/>
          <w:szCs w:val="32"/>
        </w:rPr>
        <w:t>就近配送、门店下单</w:t>
      </w:r>
      <w:r>
        <w:rPr>
          <w:rFonts w:ascii="仿宋_GB2312" w:eastAsia="仿宋_GB2312" w:hAnsi="仿宋_GB2312" w:cs="仿宋_GB2312" w:hint="eastAsia"/>
          <w:sz w:val="32"/>
          <w:szCs w:val="32"/>
        </w:rPr>
        <w:t>+</w:t>
      </w:r>
      <w:r>
        <w:rPr>
          <w:rFonts w:eastAsia="仿宋_GB2312" w:hint="eastAsia"/>
          <w:sz w:val="32"/>
          <w:szCs w:val="32"/>
        </w:rPr>
        <w:t>即时配送）、“店仓一体”、“预售</w:t>
      </w:r>
      <w:r>
        <w:rPr>
          <w:rFonts w:ascii="仿宋_GB2312" w:eastAsia="仿宋_GB2312" w:hAnsi="仿宋_GB2312" w:cs="仿宋_GB2312" w:hint="eastAsia"/>
          <w:sz w:val="32"/>
          <w:szCs w:val="32"/>
        </w:rPr>
        <w:t>+</w:t>
      </w:r>
      <w:r>
        <w:rPr>
          <w:rFonts w:eastAsia="仿宋_GB2312" w:hint="eastAsia"/>
          <w:sz w:val="32"/>
          <w:szCs w:val="32"/>
        </w:rPr>
        <w:t>集采集配”等新模式。打造“社交</w:t>
      </w:r>
      <w:r>
        <w:rPr>
          <w:rFonts w:ascii="仿宋_GB2312" w:eastAsia="仿宋_GB2312" w:hAnsi="仿宋_GB2312" w:cs="仿宋_GB2312" w:hint="eastAsia"/>
          <w:sz w:val="32"/>
          <w:szCs w:val="32"/>
        </w:rPr>
        <w:t>+</w:t>
      </w:r>
      <w:r>
        <w:rPr>
          <w:rFonts w:eastAsia="仿宋_GB2312" w:hint="eastAsia"/>
          <w:sz w:val="32"/>
          <w:szCs w:val="32"/>
        </w:rPr>
        <w:t>”消费，发展“数字赋能</w:t>
      </w:r>
      <w:r>
        <w:rPr>
          <w:rFonts w:ascii="仿宋_GB2312" w:eastAsia="仿宋_GB2312" w:hAnsi="仿宋_GB2312" w:cs="仿宋_GB2312" w:hint="eastAsia"/>
          <w:sz w:val="32"/>
          <w:szCs w:val="32"/>
        </w:rPr>
        <w:t>+</w:t>
      </w:r>
      <w:r>
        <w:rPr>
          <w:rFonts w:eastAsia="仿宋_GB2312" w:hint="eastAsia"/>
          <w:sz w:val="32"/>
          <w:szCs w:val="32"/>
        </w:rPr>
        <w:t>连锁经营”、“一店多能”，提升便民服务项目客流量、平效和场地利用率。推动场景化改造，坚持盘活存量与做优增量、淘汰落后与培育新动能并举，结合城市更新，推进街区空间与功能业态重塑。引导传统购物中心、百货店、家居市场向社交体验、家庭消费、文化消费中心转变。打造策展型商业、</w:t>
      </w:r>
      <w:r>
        <w:rPr>
          <w:rFonts w:eastAsia="仿宋_GB2312" w:hint="eastAsia"/>
          <w:sz w:val="32"/>
          <w:szCs w:val="32"/>
          <w:lang w:val="en"/>
        </w:rPr>
        <w:t>沉浸式</w:t>
      </w:r>
      <w:r>
        <w:rPr>
          <w:rFonts w:eastAsia="仿宋_GB2312" w:hint="eastAsia"/>
          <w:sz w:val="32"/>
          <w:szCs w:val="32"/>
        </w:rPr>
        <w:t>体验等消费新空间。</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．提升消费品牌影响力。</w:t>
      </w:r>
      <w:r>
        <w:rPr>
          <w:rFonts w:eastAsia="仿宋_GB2312" w:hint="eastAsia"/>
          <w:sz w:val="32"/>
          <w:szCs w:val="32"/>
          <w:lang w:val="en"/>
        </w:rPr>
        <w:t>挖掘</w:t>
      </w:r>
      <w:r>
        <w:rPr>
          <w:rFonts w:eastAsia="仿宋_GB2312" w:hint="eastAsia"/>
          <w:sz w:val="32"/>
          <w:szCs w:val="32"/>
        </w:rPr>
        <w:t>本地</w:t>
      </w:r>
      <w:r>
        <w:rPr>
          <w:rFonts w:eastAsia="仿宋_GB2312" w:hint="eastAsia"/>
          <w:sz w:val="32"/>
          <w:szCs w:val="32"/>
          <w:lang w:val="en"/>
        </w:rPr>
        <w:t>品牌潜力，</w:t>
      </w:r>
      <w:r>
        <w:rPr>
          <w:rFonts w:eastAsia="仿宋_GB2312" w:hint="eastAsia"/>
          <w:sz w:val="32"/>
          <w:szCs w:val="32"/>
        </w:rPr>
        <w:t>聚焦食品、电动车、乐器、健康养老等领域，培育一批引领性消费品牌。鼓励发展精品店、集合店、快闪店。鼓励品牌跨领域、跨知识产权（</w:t>
      </w:r>
      <w:r>
        <w:rPr>
          <w:rFonts w:eastAsia="仿宋_GB2312" w:hint="eastAsia"/>
          <w:sz w:val="32"/>
          <w:szCs w:val="32"/>
        </w:rPr>
        <w:t>IP</w:t>
      </w:r>
      <w:r>
        <w:rPr>
          <w:rFonts w:eastAsia="仿宋_GB2312" w:hint="eastAsia"/>
          <w:sz w:val="32"/>
          <w:szCs w:val="32"/>
        </w:rPr>
        <w:t>）合作推出联名商品、举办跨界活动，打造“城市限定”商品，积极申请天津“必购必带”商品。</w:t>
      </w:r>
      <w:r>
        <w:rPr>
          <w:rFonts w:eastAsia="仿宋_GB2312" w:hint="eastAsia"/>
          <w:sz w:val="32"/>
          <w:szCs w:val="32"/>
          <w:lang w:val="en"/>
        </w:rPr>
        <w:t>培育壮大老字号，加快产品迭代焕新，</w:t>
      </w:r>
      <w:r>
        <w:rPr>
          <w:rFonts w:eastAsia="仿宋_GB2312" w:hint="eastAsia"/>
          <w:sz w:val="32"/>
          <w:szCs w:val="32"/>
        </w:rPr>
        <w:t>鼓励津门老字号、“天津礼物”、“津农精品”等</w:t>
      </w:r>
      <w:r>
        <w:rPr>
          <w:rFonts w:eastAsia="仿宋_GB2312" w:hint="eastAsia"/>
          <w:sz w:val="32"/>
          <w:szCs w:val="32"/>
          <w:lang w:val="en"/>
        </w:rPr>
        <w:t>打造旗舰店、品牌店、集成店，</w:t>
      </w:r>
      <w:r>
        <w:rPr>
          <w:rFonts w:eastAsia="仿宋_GB2312" w:hint="eastAsia"/>
          <w:sz w:val="32"/>
          <w:szCs w:val="32"/>
        </w:rPr>
        <w:t>推出“国潮系列”、“津派系列”文旅纪念品、</w:t>
      </w:r>
      <w:r>
        <w:rPr>
          <w:rFonts w:eastAsia="仿宋_GB2312" w:hint="eastAsia"/>
          <w:sz w:val="32"/>
          <w:szCs w:val="32"/>
        </w:rPr>
        <w:lastRenderedPageBreak/>
        <w:t>伴手礼。</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sz w:val="32"/>
          <w:szCs w:val="32"/>
        </w:rPr>
        <w:t>．推进内外贸一体化发展。畅通内外贸市场对接渠道，积极组织区内优质外贸企业参加外贸优品中华行系列展示展销活动，为有意愿拓内销的外贸企业搭建内销平台，助力出口产品精准对接国内市场需求。对有意向、有条件开展出口业务的内贸企业进行摸底梳理，逐一上门指导服务，支持内贸企业拓展国际市场。发挥境内外国际展会对外合作交流作用，帮助内贸企业和外贸小微企业争取展位，帮助企业利用国际平台，拓展海外订单。全力推动优质企业提质升级，积极引导电动自行车企业技术创新，根据新国标进行产品设计方案调整，适应国内市场新要求。全力协调区内保险机构做好对接服务工作，引导保险机构全面落实上级监管部门要求，为区内有需求内外贸企业提供共保、再保等国内贸易信用保险服务。</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rPr>
        <w:t>5</w:t>
      </w:r>
      <w:r>
        <w:rPr>
          <w:rFonts w:eastAsia="仿宋_GB2312" w:hint="eastAsia"/>
          <w:sz w:val="32"/>
          <w:szCs w:val="32"/>
        </w:rPr>
        <w:t>．做大做优线上消费平台。培育电商领军企业，围绕静海本地特色产品和重点产业，推动电商平台赋能传统零售业，支持线上线下消费融合。突出“壮大电商经营主体、培育区域电商品牌、推动电商集聚发展”等方面搭建平台、做好服务，以点带面促进电商与产业融合发展。丰富进口消费品供给，增加进口商品品类，扩大进口规模。壮大跨境电商出口，以我区五金制品、自行车、乐器、家具家居等特色行业为抓手，引导企业积极向跨境电商转型，支持跨境电商自主品牌“抱团出海”。引导信跃工贸等有条件</w:t>
      </w:r>
      <w:r>
        <w:rPr>
          <w:rFonts w:eastAsia="仿宋_GB2312" w:hint="eastAsia"/>
          <w:sz w:val="32"/>
          <w:szCs w:val="32"/>
        </w:rPr>
        <w:lastRenderedPageBreak/>
        <w:t>的企业建立带有营销服务职能的海外仓，完善国际营销网络体系建设，打造行业龙头企业带动、中小企业抱团发展的布局。</w:t>
      </w:r>
    </w:p>
    <w:p w:rsidR="00157083" w:rsidRDefault="00157083" w:rsidP="00157083">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（二）促进服务消费潜力释放</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rPr>
        <w:t>6</w:t>
      </w:r>
      <w:r>
        <w:rPr>
          <w:rFonts w:eastAsia="仿宋_GB2312" w:hint="eastAsia"/>
          <w:sz w:val="32"/>
          <w:szCs w:val="32"/>
        </w:rPr>
        <w:t>．焕新生活服务消费。建设特色美食集聚区，以独流镇美食类非物质文化遗产和津门老字号为载体，打造完善独流·非遗美食游精品线路，推动非遗、老字号食品企业标准化、规模化发展。推动家政服务标准化，鼓励家政企业向员工制企业转型，进一步规范家政领域信用管理工作，提升信用管理水平。打造巾帼家政服务品牌。组织家政服务企业开展直播带岗等线上招聘活动。大力发展街面经济，打造一批人气旺、烟火气浓的城市一刻钟便民生活圈，培育一批“小而美”、“专而精”的特色店铺。深化市容环境综合整治，打造更多高品质休闲空间。</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lang w:val="en"/>
        </w:rPr>
        <w:t>7</w:t>
      </w:r>
      <w:r>
        <w:rPr>
          <w:rFonts w:eastAsia="仿宋_GB2312" w:hint="eastAsia"/>
          <w:sz w:val="32"/>
          <w:szCs w:val="32"/>
        </w:rPr>
        <w:t>．</w:t>
      </w:r>
      <w:r>
        <w:rPr>
          <w:rFonts w:eastAsia="仿宋_GB2312" w:hint="eastAsia"/>
          <w:sz w:val="32"/>
          <w:szCs w:val="32"/>
          <w:lang w:val="en"/>
        </w:rPr>
        <w:t>发展高品质全域文旅消费。扩大高品质文化演出市场供给，积极引进高人气演唱会、音乐节等潮流活动。丰富文娱消费场景，开辟演艺新空间，发展剧本娱乐、数字艺术、线上演播等文化新业态。发展全域旅游，鼓励景区开展低空游览、房车营地项目，开发“轻旅游”、“微度假”型自驾游、周末游产品。支持住宿业与旅游、康养、研学等业态融合发展，引育中高端酒店和民宿品牌，满足多元化特色住宿需求。提升景区品质和体验，加强景区接待服务水平。支持旅游景区景点、文博单位拓展服务项目，合理延长经营时间，扩大接待规模。发展入境消费，全面提</w:t>
      </w:r>
      <w:r>
        <w:rPr>
          <w:rFonts w:eastAsia="仿宋_GB2312" w:hint="eastAsia"/>
          <w:sz w:val="32"/>
          <w:szCs w:val="32"/>
          <w:lang w:val="en"/>
        </w:rPr>
        <w:lastRenderedPageBreak/>
        <w:t>升入境消费综合服务质量。</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lang w:val="en"/>
        </w:rPr>
        <w:t>8</w:t>
      </w:r>
      <w:r>
        <w:rPr>
          <w:rFonts w:eastAsia="仿宋_GB2312" w:hint="eastAsia"/>
          <w:sz w:val="32"/>
          <w:szCs w:val="32"/>
        </w:rPr>
        <w:t>．</w:t>
      </w:r>
      <w:r>
        <w:rPr>
          <w:rFonts w:eastAsia="仿宋_GB2312" w:hint="eastAsia"/>
          <w:sz w:val="32"/>
          <w:szCs w:val="32"/>
          <w:lang w:val="en"/>
        </w:rPr>
        <w:t>激发体育消费活力。优化体育设施布局，建设一批主题体育公园、社区健身园、户外微场地等，引导社会力量依法依规改造旧厂房、仓库、老旧商业设施等，增加体育消费场所，鼓励社会力量打造体育服务综合体等体育消费载体。办好天津团泊湖半程马拉松、中国公路自行车职业联赛、自行车主题运动会、京津冀武术交流大会等品牌赛事，积极承接区域性、国家级比赛，举办标志性高水平赛事。大力推广户外运动，发展徒步、骑行、赛艇及帆船帆板等时尚运动，推动冰雪运动、冰雪装备制造等冰雪经济发展。推进国家高质量户外目的地建设，打造中国体育旅游精品线路。发行体育惠民卡，促进体育消费。</w:t>
      </w:r>
    </w:p>
    <w:p w:rsidR="00157083" w:rsidRDefault="00157083" w:rsidP="00157083">
      <w:pPr>
        <w:spacing w:line="580" w:lineRule="exact"/>
        <w:ind w:firstLineChars="200" w:firstLine="640"/>
        <w:rPr>
          <w:rFonts w:eastAsia="仿宋_GB2312" w:hint="eastAsia"/>
          <w:sz w:val="32"/>
          <w:szCs w:val="32"/>
          <w:lang w:val="en"/>
        </w:rPr>
      </w:pPr>
      <w:r>
        <w:rPr>
          <w:rFonts w:eastAsia="仿宋_GB2312" w:hint="eastAsia"/>
          <w:sz w:val="32"/>
          <w:szCs w:val="32"/>
          <w:lang w:val="en"/>
        </w:rPr>
        <w:t>9</w:t>
      </w:r>
      <w:r>
        <w:rPr>
          <w:rFonts w:eastAsia="仿宋_GB2312" w:hint="eastAsia"/>
          <w:sz w:val="32"/>
          <w:szCs w:val="32"/>
        </w:rPr>
        <w:t>．</w:t>
      </w:r>
      <w:r>
        <w:rPr>
          <w:rFonts w:eastAsia="仿宋_GB2312" w:hint="eastAsia"/>
          <w:sz w:val="32"/>
          <w:szCs w:val="32"/>
          <w:lang w:val="en"/>
        </w:rPr>
        <w:t>丰富健康养老消费供给。加强家庭医生业务培训，为每个基层医疗卫生机构打造</w:t>
      </w:r>
      <w:r>
        <w:rPr>
          <w:rFonts w:eastAsia="仿宋_GB2312" w:hint="eastAsia"/>
          <w:sz w:val="32"/>
          <w:szCs w:val="32"/>
          <w:lang w:val="en"/>
        </w:rPr>
        <w:t>1</w:t>
      </w:r>
      <w:r>
        <w:rPr>
          <w:rFonts w:eastAsia="仿宋_GB2312" w:hint="eastAsia"/>
          <w:sz w:val="32"/>
          <w:szCs w:val="32"/>
          <w:lang w:val="en"/>
        </w:rPr>
        <w:t>个金牌家庭医生团队，为签约居民提供高质量、全专结合的家医签约服务。强化心理门诊建设，继续与天津市安定医院合作开设心理门诊，加强人才培养，保证心理门诊工作需求。加强预防接种门诊建设，着力提高预防接种服务质量。鼓励社会力量开办医美诊所，进行诊所备案。支持医疗机构开展医养结合服务，加强对全区现有</w:t>
      </w:r>
      <w:r>
        <w:rPr>
          <w:rFonts w:eastAsia="仿宋_GB2312" w:hint="eastAsia"/>
          <w:sz w:val="32"/>
          <w:szCs w:val="32"/>
          <w:lang w:val="en"/>
        </w:rPr>
        <w:t>4</w:t>
      </w:r>
      <w:r>
        <w:rPr>
          <w:rFonts w:eastAsia="仿宋_GB2312" w:hint="eastAsia"/>
          <w:sz w:val="32"/>
          <w:szCs w:val="32"/>
          <w:lang w:val="en"/>
        </w:rPr>
        <w:t>家医养结合机构的管理，组织医疗机构人员参加各项老年医学、老年护理等业务培训，不断提升全区医养结合机构的服务能力。发展银发经济，推动养老事业和养老产业协同发展，提升家居商品和公共服务适老化水平，</w:t>
      </w:r>
      <w:r>
        <w:rPr>
          <w:rFonts w:eastAsia="仿宋_GB2312" w:hint="eastAsia"/>
          <w:sz w:val="32"/>
          <w:szCs w:val="32"/>
          <w:lang w:val="en"/>
        </w:rPr>
        <w:lastRenderedPageBreak/>
        <w:t>积极发展老年助餐服务和抗衰老、银发旅游等产业。推进公共空间、消费场所等无障碍改造，支持利用空置场地依法依规新建、改扩建养老机构。打造“津牌养老”服务品牌，优化居家社区养老服务设施网络，推进社区型养老服务综合体建设。</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rPr>
        <w:t>10</w:t>
      </w:r>
      <w:r>
        <w:rPr>
          <w:rFonts w:eastAsia="仿宋_GB2312" w:hint="eastAsia"/>
          <w:sz w:val="32"/>
          <w:szCs w:val="32"/>
        </w:rPr>
        <w:t>．提升教育培训消费质量。发展社区教育，为群众学习提供便利和支持。发展老年教育，办好区老年大学，满足老年人多样化学习需求。配合开展农业技术培训和推广，提升农民综合素质。加强与天津中医药大学、天津农学院、天津仁爱学院等院校区校终身学习联合体合作，提升服务质量和实效。举办全民终身学习活动周，倡导学习风尚。鼓励职业学校加强校企合作，围绕行业产业需求，挖掘培训内容，开展职业培训。支持职业学校加强与高等院校合作，引进优质教育资源，提升自身发展水平和服务能力。结合静海区相关红色教育基地、历史遗迹、文化场馆、生态景区、科技工业场景，大力开展“探寻静海文脉，践行五色之旅”研学实践活动，进一步盘活静海区育人资源。指导学校按照有关规定通过购买服务等方式引进具有相应资质的第三方机构提供非学科类优质公益课后服务。鼓励支持有条件的幼儿园利用自身资源优势延伸提供托育服务。实施“技能照亮前程”培训行动，聚焦就业岗位挖潜扩容，面向就业重点群体，围绕康养托育、先进制造、现代服务领域市场需求和职业技能需求，鼓励各类培训机构大规模开展职业技能培训，提升培训消费质量。</w:t>
      </w:r>
    </w:p>
    <w:p w:rsidR="00157083" w:rsidRDefault="00157083" w:rsidP="00157083">
      <w:pPr>
        <w:spacing w:line="580" w:lineRule="exact"/>
        <w:ind w:firstLineChars="200" w:firstLine="640"/>
        <w:rPr>
          <w:rFonts w:eastAsia="仿宋_GB2312" w:hint="eastAsia"/>
          <w:sz w:val="32"/>
          <w:szCs w:val="32"/>
          <w:lang w:val="en"/>
        </w:rPr>
      </w:pPr>
      <w:r>
        <w:rPr>
          <w:rFonts w:eastAsia="仿宋_GB2312" w:hint="eastAsia"/>
          <w:sz w:val="32"/>
          <w:szCs w:val="32"/>
          <w:lang w:val="en"/>
        </w:rPr>
        <w:lastRenderedPageBreak/>
        <w:t>11</w:t>
      </w:r>
      <w:r>
        <w:rPr>
          <w:rFonts w:eastAsia="仿宋_GB2312" w:hint="eastAsia"/>
          <w:sz w:val="32"/>
          <w:szCs w:val="32"/>
        </w:rPr>
        <w:t>．</w:t>
      </w:r>
      <w:r>
        <w:rPr>
          <w:rFonts w:eastAsia="仿宋_GB2312" w:hint="eastAsia"/>
          <w:sz w:val="32"/>
          <w:szCs w:val="32"/>
          <w:lang w:val="en"/>
        </w:rPr>
        <w:t>支持居住消费提质扩容。推进老旧小区、城中村和危旧房改造，支持老旧小区电梯更新，鼓励居民开展房屋装修和局部改造，充分释放刚性和改善性住房需求潜力。培育住房租赁服务品牌，打造一批标杆企业。规范房地产中介服务行业，实施行业信用分级分类监管。推进物业服务扩容升级，发展“物业服务</w:t>
      </w:r>
      <w:r>
        <w:rPr>
          <w:rFonts w:ascii="仿宋_GB2312" w:eastAsia="仿宋_GB2312" w:hAnsi="仿宋_GB2312" w:cs="仿宋_GB2312" w:hint="eastAsia"/>
          <w:sz w:val="32"/>
          <w:szCs w:val="32"/>
        </w:rPr>
        <w:t>+</w:t>
      </w:r>
      <w:r>
        <w:rPr>
          <w:rFonts w:eastAsia="仿宋_GB2312" w:hint="eastAsia"/>
          <w:sz w:val="32"/>
          <w:szCs w:val="32"/>
          <w:lang w:val="en"/>
        </w:rPr>
        <w:t>生活服务”模式。提升智慧物业服务能力，推广应用智能安防、智慧停车、智能门禁等社区物业新模式。开展示范型老人家食堂建设工作，开展政策指导，并推动挂牌运营，为周边有需要的老年人提供助餐服务。</w:t>
      </w:r>
    </w:p>
    <w:p w:rsidR="00157083" w:rsidRDefault="00157083" w:rsidP="00157083">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（三）促进生产性消费提质增效</w:t>
      </w:r>
    </w:p>
    <w:p w:rsidR="00157083" w:rsidRDefault="00157083" w:rsidP="00157083">
      <w:pPr>
        <w:spacing w:line="580" w:lineRule="exact"/>
        <w:ind w:firstLineChars="200" w:firstLine="640"/>
        <w:rPr>
          <w:rFonts w:eastAsia="仿宋_GB2312" w:hint="eastAsia"/>
          <w:sz w:val="32"/>
          <w:szCs w:val="32"/>
          <w:lang w:val="en"/>
        </w:rPr>
      </w:pPr>
      <w:r>
        <w:rPr>
          <w:rFonts w:eastAsia="仿宋_GB2312" w:hint="eastAsia"/>
          <w:sz w:val="32"/>
          <w:szCs w:val="32"/>
          <w:lang w:val="en"/>
        </w:rPr>
        <w:t>12</w:t>
      </w:r>
      <w:r>
        <w:rPr>
          <w:rFonts w:eastAsia="仿宋_GB2312" w:hint="eastAsia"/>
          <w:sz w:val="32"/>
          <w:szCs w:val="32"/>
        </w:rPr>
        <w:t>．</w:t>
      </w:r>
      <w:r>
        <w:rPr>
          <w:rFonts w:eastAsia="仿宋_GB2312" w:hint="eastAsia"/>
          <w:sz w:val="32"/>
          <w:szCs w:val="32"/>
          <w:lang w:val="en"/>
        </w:rPr>
        <w:t>增强商贸服务集散配置功能。搭建生产要素贸易物流网络，依托静海现代建筑产业园的集疏运通道，辐射周边生产制造产业集聚区，加强与大邱庄、子牙等产业园区、开发区的深度合作，围绕新型建材、新能源设备、食品加工、（电动）自行车等优势产业集群，推动供应链间高效协同运作，吸引生产要素贸易企业聚集，搭建生产要素贸易物流网络。加强产业链协同，推动制造业企业设立贸易公司、消费品制造业企业设立零售公司，拓宽产业链覆盖范围和消费品销售渠道。推动循环经济健康发展，充分发挥子牙经开区产业优势、资源优势，积极宣传现代商贸流通试点城市政策，围绕再生资源分拣中心、回收网点和中转站建设、应用推广新回收模式等方面，做好项目挖掘和服务，积极争取中</w:t>
      </w:r>
      <w:r>
        <w:rPr>
          <w:rFonts w:eastAsia="仿宋_GB2312" w:hint="eastAsia"/>
          <w:sz w:val="32"/>
          <w:szCs w:val="32"/>
          <w:lang w:val="en"/>
        </w:rPr>
        <w:lastRenderedPageBreak/>
        <w:t>央财政资金，加快推动再生资源回收体系建设。</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rPr>
        <w:t>13</w:t>
      </w:r>
      <w:r>
        <w:rPr>
          <w:rFonts w:eastAsia="仿宋_GB2312" w:hint="eastAsia"/>
          <w:sz w:val="32"/>
          <w:szCs w:val="32"/>
        </w:rPr>
        <w:t>．发展特色金融和创意设计产业。加强金融促消费能力，组织区内银行机构召开专题座谈会，研究信贷支持消费举措，推动区内银行机构广泛开展消费金融业务，加大消费信贷支持力度。增强产业设计服务功能，支持企业提升设计研发能力，推动企业研究开发新技术、新产品。鼓励工业企业提高工业设计水平，推动产品附加值逐步提升。布局创意设计业态，培育影视新媒体制作、动漫艺术、网络视听等高端业态，促进定制创意消费，打造更多文艺原创精品和沉浸式演出，鼓励文艺工作者创作更多文艺原创精品力作，量身定制景区、博物馆文创纪念品。</w:t>
      </w:r>
    </w:p>
    <w:p w:rsidR="00157083" w:rsidRDefault="00157083" w:rsidP="00157083">
      <w:pPr>
        <w:spacing w:line="580" w:lineRule="exact"/>
        <w:ind w:firstLineChars="200" w:firstLine="640"/>
        <w:rPr>
          <w:rFonts w:eastAsia="仿宋_GB2312" w:hint="eastAsia"/>
          <w:sz w:val="32"/>
          <w:szCs w:val="32"/>
        </w:rPr>
      </w:pPr>
      <w:r>
        <w:rPr>
          <w:rFonts w:eastAsia="仿宋_GB2312" w:hint="eastAsia"/>
          <w:sz w:val="32"/>
          <w:szCs w:val="32"/>
        </w:rPr>
        <w:t>14</w:t>
      </w:r>
      <w:r>
        <w:rPr>
          <w:rFonts w:eastAsia="仿宋_GB2312" w:hint="eastAsia"/>
          <w:sz w:val="32"/>
          <w:szCs w:val="32"/>
        </w:rPr>
        <w:t>．加快物流产业提质升级。增强集散辐射功能，招引培育物流企业，依托静海现代产业园、静海现代建筑产业园、子牙经开区等乡镇园区，建设“物流园区、物流中心、城乡配送点”三级物流设施体系，优化物流发展空间布局，打造创新赋能的现代物流经济。实施冷链增值行动，提升农产品冷链物流服务水平，推动肉类、水产品、乳品、速冻食品等全品类业务发展，支持企业开展分割加工、中央厨房等冷链加工业务。推动海吉星城郊大仓基地建设智能化冷链配送中心以及远期规划的北方冷链仓储区项目，进一步拓展冷藏冷链功能建设，扩大冷藏设施规模。</w:t>
      </w:r>
    </w:p>
    <w:p w:rsidR="00157083" w:rsidRDefault="00157083" w:rsidP="00157083">
      <w:pPr>
        <w:spacing w:line="580" w:lineRule="exact"/>
        <w:ind w:firstLineChars="200" w:firstLine="640"/>
        <w:rPr>
          <w:rFonts w:eastAsia="仿宋_GB2312" w:hint="eastAsia"/>
          <w:sz w:val="32"/>
          <w:szCs w:val="32"/>
          <w:lang w:val="en"/>
        </w:rPr>
      </w:pPr>
      <w:r>
        <w:rPr>
          <w:rFonts w:eastAsia="仿宋_GB2312" w:hint="eastAsia"/>
          <w:sz w:val="32"/>
          <w:szCs w:val="32"/>
          <w:lang w:val="en"/>
        </w:rPr>
        <w:t>1</w:t>
      </w:r>
      <w:r>
        <w:rPr>
          <w:rFonts w:eastAsia="仿宋_GB2312" w:hint="eastAsia"/>
          <w:sz w:val="32"/>
          <w:szCs w:val="32"/>
        </w:rPr>
        <w:t>5</w:t>
      </w:r>
      <w:r>
        <w:rPr>
          <w:rFonts w:eastAsia="仿宋_GB2312" w:hint="eastAsia"/>
          <w:sz w:val="32"/>
          <w:szCs w:val="32"/>
        </w:rPr>
        <w:t>．</w:t>
      </w:r>
      <w:r>
        <w:rPr>
          <w:rFonts w:eastAsia="仿宋_GB2312" w:hint="eastAsia"/>
          <w:sz w:val="32"/>
          <w:szCs w:val="32"/>
          <w:lang w:val="en"/>
        </w:rPr>
        <w:t>提升专业服务能力。加速发展会展经济，深入贯彻落实《天津市促进会展业发展条例》，依托循环经济、大健康等产业优</w:t>
      </w:r>
      <w:r>
        <w:rPr>
          <w:rFonts w:eastAsia="仿宋_GB2312" w:hint="eastAsia"/>
          <w:sz w:val="32"/>
          <w:szCs w:val="32"/>
          <w:lang w:val="en"/>
        </w:rPr>
        <w:lastRenderedPageBreak/>
        <w:t>势和区位资源，积极组织有关企业参加广交会、津洽会、消博会等境内外国际性展会，推动静海特色产品走出去。依托王口炒货节成功案例，持续培育本土会展</w:t>
      </w:r>
      <w:r>
        <w:rPr>
          <w:rFonts w:eastAsia="仿宋_GB2312" w:hint="eastAsia"/>
          <w:sz w:val="32"/>
          <w:szCs w:val="32"/>
          <w:lang w:val="en"/>
        </w:rPr>
        <w:t>IP</w:t>
      </w:r>
      <w:r>
        <w:rPr>
          <w:rFonts w:eastAsia="仿宋_GB2312" w:hint="eastAsia"/>
          <w:sz w:val="32"/>
          <w:szCs w:val="32"/>
          <w:lang w:val="en"/>
        </w:rPr>
        <w:t>，形成“一展带一链”的发展效应，为天津建设“北方会展之都”贡献力量。创新发展人力资源服务，强化重点人力资源服务业企业帮扶指导，开展人力资源服务从业人员培训，推荐符合条件人员申报高级管理人才研修班，不断提升从业人员能力素质。推进专业服务全面发展，大力发展供应链管理、健康咨询、信用服务等商务服务，招引有一定影响力的旅行社、会计师事务所、税务师事务所落户静海，支持商务服务业企业拓展海内外市场。</w:t>
      </w:r>
    </w:p>
    <w:p w:rsidR="00157083" w:rsidRDefault="00157083" w:rsidP="0015708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保障措施</w:t>
      </w:r>
    </w:p>
    <w:p w:rsidR="00157083" w:rsidRDefault="00157083" w:rsidP="00157083">
      <w:pPr>
        <w:spacing w:line="580" w:lineRule="exact"/>
        <w:ind w:firstLineChars="200" w:firstLine="640"/>
        <w:rPr>
          <w:rFonts w:eastAsia="仿宋_GB2312" w:hint="eastAsia"/>
          <w:sz w:val="32"/>
          <w:szCs w:val="32"/>
        </w:rPr>
      </w:pPr>
      <w:r>
        <w:rPr>
          <w:rFonts w:ascii="楷体_GB2312" w:eastAsia="楷体_GB2312" w:hAnsi="楷体_GB2312" w:cs="楷体_GB2312"/>
          <w:sz w:val="32"/>
          <w:szCs w:val="32"/>
        </w:rPr>
        <w:t>（一）</w:t>
      </w:r>
      <w:r>
        <w:rPr>
          <w:rFonts w:ascii="楷体_GB2312" w:eastAsia="楷体_GB2312" w:hAnsi="楷体_GB2312" w:cs="楷体_GB2312" w:hint="eastAsia"/>
          <w:sz w:val="32"/>
          <w:szCs w:val="32"/>
        </w:rPr>
        <w:t>强化</w:t>
      </w:r>
      <w:r>
        <w:rPr>
          <w:rFonts w:ascii="楷体_GB2312" w:eastAsia="楷体_GB2312" w:hAnsi="楷体_GB2312" w:cs="楷体_GB2312"/>
          <w:sz w:val="32"/>
          <w:szCs w:val="32"/>
        </w:rPr>
        <w:t>组织领导。</w:t>
      </w:r>
      <w:r>
        <w:rPr>
          <w:rFonts w:eastAsia="仿宋_GB2312" w:hint="eastAsia"/>
          <w:sz w:val="32"/>
          <w:szCs w:val="32"/>
        </w:rPr>
        <w:t>建立全区推动“大消费”工作机制</w:t>
      </w:r>
      <w:r>
        <w:rPr>
          <w:rFonts w:eastAsia="仿宋_GB2312"/>
          <w:sz w:val="32"/>
          <w:szCs w:val="32"/>
        </w:rPr>
        <w:t>，</w:t>
      </w:r>
      <w:r>
        <w:rPr>
          <w:rFonts w:eastAsia="仿宋_GB2312" w:hint="eastAsia"/>
          <w:sz w:val="32"/>
          <w:szCs w:val="32"/>
        </w:rPr>
        <w:t>由</w:t>
      </w:r>
      <w:r>
        <w:rPr>
          <w:rFonts w:eastAsia="仿宋_GB2312"/>
          <w:sz w:val="32"/>
          <w:szCs w:val="32"/>
        </w:rPr>
        <w:t>相关领域分管副区长担任召集人，办公室设在区商务局，办公室主任由区商务局主要负责同志担任</w:t>
      </w:r>
      <w:r>
        <w:rPr>
          <w:rFonts w:eastAsia="仿宋_GB2312" w:hint="eastAsia"/>
          <w:sz w:val="32"/>
          <w:szCs w:val="32"/>
        </w:rPr>
        <w:t>；</w:t>
      </w:r>
      <w:r>
        <w:rPr>
          <w:rFonts w:eastAsia="仿宋_GB2312"/>
          <w:sz w:val="32"/>
          <w:szCs w:val="32"/>
        </w:rPr>
        <w:t>区委宣传部、区发展改革委、区教育局、区科技局、区工业和信息化局、公安静海分局、区民政局、区财政局、区人社局、市规划资源局静海分局、区生态环境局、区住房建设委、区城市管理委、区交通局、区农业农村委、区文化和旅游局、区</w:t>
      </w:r>
      <w:r>
        <w:rPr>
          <w:rFonts w:eastAsia="仿宋_GB2312" w:hint="eastAsia"/>
          <w:sz w:val="32"/>
          <w:szCs w:val="32"/>
        </w:rPr>
        <w:t>卫生健康</w:t>
      </w:r>
      <w:r>
        <w:rPr>
          <w:rFonts w:eastAsia="仿宋_GB2312"/>
          <w:sz w:val="32"/>
          <w:szCs w:val="32"/>
        </w:rPr>
        <w:t>委、区外办、区市场监管局、区国资委、区体育局、区统计局、区投资促进局、区医保局、区消防支队、区总工会、静海海关、区税务局</w:t>
      </w:r>
      <w:r>
        <w:rPr>
          <w:rFonts w:eastAsia="仿宋_GB2312" w:hint="eastAsia"/>
          <w:sz w:val="32"/>
          <w:szCs w:val="32"/>
        </w:rPr>
        <w:t>及</w:t>
      </w:r>
      <w:r>
        <w:rPr>
          <w:rFonts w:eastAsia="仿宋_GB2312"/>
          <w:sz w:val="32"/>
          <w:szCs w:val="32"/>
        </w:rPr>
        <w:t>各乡镇</w:t>
      </w:r>
      <w:r>
        <w:rPr>
          <w:rFonts w:eastAsia="仿宋_GB2312" w:hint="eastAsia"/>
          <w:sz w:val="32"/>
          <w:szCs w:val="32"/>
        </w:rPr>
        <w:t>人民政府、</w:t>
      </w:r>
      <w:r>
        <w:rPr>
          <w:rFonts w:eastAsia="仿宋_GB2312"/>
          <w:sz w:val="32"/>
          <w:szCs w:val="32"/>
        </w:rPr>
        <w:t>街道</w:t>
      </w:r>
      <w:r>
        <w:rPr>
          <w:rFonts w:eastAsia="仿宋_GB2312" w:hint="eastAsia"/>
          <w:sz w:val="32"/>
          <w:szCs w:val="32"/>
        </w:rPr>
        <w:t>办事处、</w:t>
      </w:r>
      <w:r>
        <w:rPr>
          <w:rFonts w:eastAsia="仿宋_GB2312"/>
          <w:sz w:val="32"/>
          <w:szCs w:val="32"/>
        </w:rPr>
        <w:t>园区</w:t>
      </w:r>
      <w:r>
        <w:rPr>
          <w:rFonts w:eastAsia="仿宋_GB2312" w:hint="eastAsia"/>
          <w:sz w:val="32"/>
          <w:szCs w:val="32"/>
        </w:rPr>
        <w:t>管委会</w:t>
      </w:r>
      <w:r>
        <w:rPr>
          <w:rFonts w:eastAsia="仿宋_GB2312"/>
          <w:sz w:val="32"/>
          <w:szCs w:val="32"/>
        </w:rPr>
        <w:t>为成员单位。</w:t>
      </w:r>
      <w:r>
        <w:rPr>
          <w:rFonts w:eastAsia="仿宋_GB2312" w:hint="eastAsia"/>
          <w:sz w:val="32"/>
          <w:szCs w:val="32"/>
        </w:rPr>
        <w:t>各</w:t>
      </w:r>
      <w:r>
        <w:rPr>
          <w:rFonts w:eastAsia="仿宋_GB2312"/>
          <w:sz w:val="32"/>
          <w:szCs w:val="32"/>
        </w:rPr>
        <w:t>部门</w:t>
      </w:r>
      <w:r>
        <w:rPr>
          <w:rFonts w:eastAsia="仿宋_GB2312" w:hint="eastAsia"/>
          <w:sz w:val="32"/>
          <w:szCs w:val="32"/>
        </w:rPr>
        <w:t>积极对接上级单位，</w:t>
      </w:r>
      <w:r>
        <w:rPr>
          <w:rFonts w:eastAsia="仿宋_GB2312" w:hint="eastAsia"/>
          <w:sz w:val="32"/>
          <w:szCs w:val="32"/>
        </w:rPr>
        <w:lastRenderedPageBreak/>
        <w:t>负责</w:t>
      </w:r>
      <w:r>
        <w:rPr>
          <w:rFonts w:eastAsia="仿宋_GB2312"/>
          <w:sz w:val="32"/>
          <w:szCs w:val="32"/>
        </w:rPr>
        <w:t>本</w:t>
      </w:r>
      <w:r>
        <w:rPr>
          <w:rFonts w:eastAsia="仿宋_GB2312" w:hint="eastAsia"/>
          <w:sz w:val="32"/>
          <w:szCs w:val="32"/>
        </w:rPr>
        <w:t>领域重点任务落地、消费</w:t>
      </w:r>
      <w:r>
        <w:rPr>
          <w:rFonts w:eastAsia="仿宋_GB2312"/>
          <w:sz w:val="32"/>
          <w:szCs w:val="32"/>
        </w:rPr>
        <w:t>场景打造、</w:t>
      </w:r>
      <w:r>
        <w:rPr>
          <w:rFonts w:eastAsia="仿宋_GB2312" w:hint="eastAsia"/>
          <w:sz w:val="32"/>
          <w:szCs w:val="32"/>
        </w:rPr>
        <w:t>政策活动承接</w:t>
      </w:r>
      <w:r>
        <w:rPr>
          <w:rFonts w:eastAsia="仿宋_GB2312"/>
          <w:sz w:val="32"/>
          <w:szCs w:val="32"/>
        </w:rPr>
        <w:t>和企业</w:t>
      </w:r>
      <w:r>
        <w:rPr>
          <w:rFonts w:eastAsia="仿宋_GB2312" w:hint="eastAsia"/>
          <w:sz w:val="32"/>
          <w:szCs w:val="32"/>
        </w:rPr>
        <w:t>项目引育。各部门、各属地要加强统筹协调推动，强化工作调度和研究会商，协同解决重点难点堵点问题。</w:t>
      </w:r>
    </w:p>
    <w:p w:rsidR="00157083" w:rsidRDefault="00157083" w:rsidP="00157083">
      <w:pPr>
        <w:spacing w:line="580" w:lineRule="exact"/>
        <w:ind w:firstLineChars="200" w:firstLine="640"/>
        <w:rPr>
          <w:rFonts w:eastAsia="仿宋_GB2312" w:hint="eastAsia"/>
          <w:sz w:val="32"/>
          <w:szCs w:val="32"/>
        </w:rPr>
      </w:pPr>
      <w:r>
        <w:rPr>
          <w:rFonts w:ascii="楷体_GB2312" w:eastAsia="楷体_GB2312" w:hAnsi="楷体_GB2312" w:cs="楷体_GB2312" w:hint="eastAsia"/>
          <w:sz w:val="32"/>
          <w:szCs w:val="32"/>
        </w:rPr>
        <w:t>（二）强化消费能力保障。</w:t>
      </w:r>
      <w:r>
        <w:rPr>
          <w:rFonts w:eastAsia="仿宋_GB2312" w:hint="eastAsia"/>
          <w:sz w:val="32"/>
          <w:szCs w:val="32"/>
        </w:rPr>
        <w:t>落实国家及我市关于保持工资性收入合理增长、拓宽财产性收入渠道等相关政策，多措并举促进城乡居民增收，有效解决拖欠账款问题。加大生育养育保障力度，加强教育支撑，提高医疗养老保障能力，保障重点群体基本生活。</w:t>
      </w:r>
    </w:p>
    <w:p w:rsidR="00157083" w:rsidRDefault="00157083" w:rsidP="00157083">
      <w:pPr>
        <w:pStyle w:val="20"/>
        <w:spacing w:line="580" w:lineRule="exact"/>
        <w:ind w:firstLineChars="200" w:firstLine="640"/>
        <w:rPr>
          <w:rFonts w:eastAsia="仿宋_GB2312" w:hint="eastAsia"/>
          <w:sz w:val="32"/>
          <w:szCs w:val="32"/>
          <w:lang w:val="en"/>
        </w:rPr>
      </w:pP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lang w:val="en"/>
        </w:rPr>
        <w:t>强化项目支撑。</w:t>
      </w:r>
      <w:r>
        <w:rPr>
          <w:rFonts w:eastAsia="仿宋_GB2312"/>
          <w:sz w:val="32"/>
          <w:szCs w:val="32"/>
        </w:rPr>
        <w:t>吸引</w:t>
      </w:r>
      <w:r>
        <w:rPr>
          <w:rFonts w:eastAsia="仿宋_GB2312" w:hint="eastAsia"/>
          <w:sz w:val="32"/>
          <w:szCs w:val="32"/>
        </w:rPr>
        <w:t>“大消费”市场主体</w:t>
      </w:r>
      <w:r>
        <w:rPr>
          <w:rFonts w:eastAsia="仿宋_GB2312"/>
          <w:sz w:val="32"/>
          <w:szCs w:val="32"/>
        </w:rPr>
        <w:t>落户</w:t>
      </w:r>
      <w:r>
        <w:rPr>
          <w:rFonts w:eastAsia="仿宋_GB2312" w:hint="eastAsia"/>
          <w:sz w:val="32"/>
          <w:szCs w:val="32"/>
        </w:rPr>
        <w:t>，</w:t>
      </w:r>
      <w:r>
        <w:rPr>
          <w:rFonts w:eastAsia="仿宋_GB2312" w:hint="eastAsia"/>
          <w:sz w:val="32"/>
          <w:szCs w:val="32"/>
          <w:lang w:val="en"/>
        </w:rPr>
        <w:t>发挥投资对消费的支撑作用，持续优化营商环境，建立完善重大项目智慧管理平台，统筹管理推进重大招商项目。利用大数据技术，推动产业、项目、要素等信息汇集共享，对消费类重点产业、新兴产业和未来产业进行精准画像，根据产业趋势精准招商。加强部门间信息共享，建立完善制造业、建筑业、服务业产业链招商协同机制和产业图谱，推动企业围绕贸易、研发、设计、租赁等环节在</w:t>
      </w:r>
      <w:r>
        <w:rPr>
          <w:rFonts w:eastAsia="仿宋_GB2312" w:hint="eastAsia"/>
          <w:sz w:val="32"/>
          <w:szCs w:val="32"/>
        </w:rPr>
        <w:t>静</w:t>
      </w:r>
      <w:r>
        <w:rPr>
          <w:rFonts w:eastAsia="仿宋_GB2312" w:hint="eastAsia"/>
          <w:sz w:val="32"/>
          <w:szCs w:val="32"/>
          <w:lang w:val="en"/>
        </w:rPr>
        <w:t>布局。</w:t>
      </w:r>
    </w:p>
    <w:p w:rsidR="00157083" w:rsidRDefault="00157083" w:rsidP="00157083">
      <w:pPr>
        <w:pStyle w:val="a8"/>
        <w:spacing w:after="0" w:line="580" w:lineRule="exact"/>
        <w:rPr>
          <w:rFonts w:hint="eastAsia"/>
          <w:lang w:val="en"/>
        </w:rPr>
      </w:pPr>
    </w:p>
    <w:p w:rsidR="00157083" w:rsidRDefault="00157083" w:rsidP="00157083">
      <w:pPr>
        <w:pStyle w:val="a9"/>
        <w:widowControl/>
        <w:spacing w:after="0" w:line="580" w:lineRule="exact"/>
        <w:ind w:firstLine="320"/>
        <w:rPr>
          <w:rFonts w:eastAsia="仿宋_GB2312" w:hint="eastAsia"/>
          <w:sz w:val="32"/>
          <w:szCs w:val="32"/>
          <w:lang w:val="en"/>
        </w:rPr>
      </w:pPr>
      <w:r>
        <w:rPr>
          <w:rFonts w:eastAsia="仿宋_GB2312" w:hint="eastAsia"/>
          <w:sz w:val="32"/>
          <w:szCs w:val="32"/>
          <w:lang w:val="en"/>
        </w:rPr>
        <w:t>附件：天津市静海区构建“大消费”格局实施方案</w:t>
      </w:r>
      <w:r>
        <w:rPr>
          <w:rFonts w:eastAsia="仿宋_GB2312" w:hint="eastAsia"/>
          <w:sz w:val="32"/>
          <w:szCs w:val="32"/>
          <w:lang w:val="en"/>
        </w:rPr>
        <w:t>2025</w:t>
      </w:r>
      <w:r>
        <w:rPr>
          <w:rFonts w:eastAsia="仿宋_GB2312" w:hint="eastAsia"/>
          <w:sz w:val="32"/>
          <w:szCs w:val="32"/>
          <w:lang w:val="en"/>
        </w:rPr>
        <w:t>年</w:t>
      </w:r>
    </w:p>
    <w:p w:rsidR="00157083" w:rsidRDefault="00157083" w:rsidP="00157083">
      <w:pPr>
        <w:pStyle w:val="a9"/>
        <w:widowControl/>
        <w:spacing w:after="0" w:line="580" w:lineRule="exact"/>
        <w:ind w:firstLine="320"/>
      </w:pPr>
      <w:r>
        <w:rPr>
          <w:rFonts w:eastAsia="仿宋_GB2312" w:hint="eastAsia"/>
          <w:sz w:val="32"/>
          <w:szCs w:val="32"/>
        </w:rPr>
        <w:t xml:space="preserve">      </w:t>
      </w:r>
      <w:r>
        <w:rPr>
          <w:rFonts w:eastAsia="仿宋_GB2312" w:hint="eastAsia"/>
          <w:sz w:val="32"/>
          <w:szCs w:val="32"/>
          <w:lang w:val="en"/>
        </w:rPr>
        <w:t>任务清单</w:t>
      </w:r>
    </w:p>
    <w:p w:rsidR="00157083" w:rsidRDefault="00157083" w:rsidP="00157083">
      <w:pPr>
        <w:pStyle w:val="20"/>
        <w:spacing w:line="580" w:lineRule="exact"/>
        <w:ind w:firstLineChars="200" w:firstLine="640"/>
        <w:rPr>
          <w:rFonts w:eastAsia="仿宋_GB2312"/>
          <w:color w:val="000000"/>
          <w:sz w:val="32"/>
          <w:szCs w:val="32"/>
        </w:rPr>
      </w:pPr>
    </w:p>
    <w:p w:rsidR="00157083" w:rsidRDefault="00157083" w:rsidP="00157083">
      <w:pPr>
        <w:pStyle w:val="a8"/>
        <w:rPr>
          <w:color w:val="000000"/>
        </w:rPr>
        <w:sectPr w:rsidR="00157083">
          <w:footerReference w:type="default" r:id="rId7"/>
          <w:pgSz w:w="11906" w:h="16838"/>
          <w:pgMar w:top="2098" w:right="1418" w:bottom="1985" w:left="1588" w:header="851" w:footer="1701" w:gutter="0"/>
          <w:cols w:space="720"/>
          <w:docGrid w:linePitch="312"/>
        </w:sectPr>
      </w:pPr>
    </w:p>
    <w:p w:rsidR="00157083" w:rsidRDefault="00157083" w:rsidP="00157083">
      <w:pPr>
        <w:pStyle w:val="a9"/>
        <w:spacing w:line="460" w:lineRule="exact"/>
        <w:ind w:firstLineChars="0" w:firstLine="0"/>
        <w:jc w:val="left"/>
        <w:rPr>
          <w:rFonts w:ascii="黑体" w:eastAsia="黑体" w:hAnsi="黑体" w:cs="黑体" w:hint="eastAsia"/>
          <w:sz w:val="32"/>
          <w:szCs w:val="32"/>
        </w:rPr>
      </w:pPr>
      <w:r>
        <w:rPr>
          <w:rFonts w:ascii="黑体" w:eastAsia="黑体" w:hAnsi="黑体" w:cs="黑体" w:hint="eastAsia"/>
          <w:sz w:val="32"/>
          <w:szCs w:val="32"/>
        </w:rPr>
        <w:lastRenderedPageBreak/>
        <w:t>附件</w:t>
      </w:r>
    </w:p>
    <w:p w:rsidR="00157083" w:rsidRDefault="00157083" w:rsidP="00157083">
      <w:pPr>
        <w:shd w:val="clear" w:color="auto" w:fill="FFFFFF"/>
        <w:overflowPunct w:val="0"/>
        <w:adjustRightInd w:val="0"/>
        <w:snapToGrid w:val="0"/>
        <w:spacing w:line="460" w:lineRule="exact"/>
        <w:jc w:val="center"/>
        <w:rPr>
          <w:rStyle w:val="font71"/>
          <w:rFonts w:hint="default"/>
          <w:sz w:val="44"/>
          <w:szCs w:val="44"/>
          <w:lang w:bidi="ar"/>
        </w:rPr>
      </w:pPr>
      <w:r>
        <w:rPr>
          <w:rStyle w:val="font71"/>
          <w:rFonts w:hint="default"/>
          <w:sz w:val="44"/>
          <w:szCs w:val="44"/>
          <w:lang w:bidi="ar"/>
        </w:rPr>
        <w:t>天津市静海区构建</w:t>
      </w:r>
      <w:r>
        <w:rPr>
          <w:rStyle w:val="font101"/>
          <w:rFonts w:eastAsia="方正小标宋简体" w:hint="eastAsia"/>
          <w:sz w:val="44"/>
          <w:szCs w:val="44"/>
          <w:lang w:bidi="ar"/>
        </w:rPr>
        <w:t>“</w:t>
      </w:r>
      <w:r>
        <w:rPr>
          <w:rStyle w:val="font71"/>
          <w:rFonts w:hint="default"/>
          <w:sz w:val="44"/>
          <w:szCs w:val="44"/>
          <w:lang w:bidi="ar"/>
        </w:rPr>
        <w:t>大消费</w:t>
      </w:r>
      <w:r>
        <w:rPr>
          <w:rStyle w:val="font101"/>
          <w:rFonts w:eastAsia="方正小标宋简体" w:hint="eastAsia"/>
          <w:sz w:val="44"/>
          <w:szCs w:val="44"/>
          <w:lang w:bidi="ar"/>
        </w:rPr>
        <w:t>”</w:t>
      </w:r>
      <w:r>
        <w:rPr>
          <w:rStyle w:val="font71"/>
          <w:rFonts w:hint="default"/>
          <w:sz w:val="44"/>
          <w:szCs w:val="44"/>
          <w:lang w:bidi="ar"/>
        </w:rPr>
        <w:t>格局</w:t>
      </w:r>
      <w:r>
        <w:rPr>
          <w:rStyle w:val="font71"/>
          <w:sz w:val="44"/>
          <w:szCs w:val="44"/>
          <w:lang w:bidi="ar"/>
        </w:rPr>
        <w:t>实施</w:t>
      </w:r>
      <w:r>
        <w:rPr>
          <w:rStyle w:val="font71"/>
          <w:rFonts w:hint="default"/>
          <w:sz w:val="44"/>
          <w:szCs w:val="44"/>
          <w:lang w:bidi="ar"/>
        </w:rPr>
        <w:t>方案2025年任务清单</w:t>
      </w:r>
    </w:p>
    <w:p w:rsidR="00157083" w:rsidRDefault="00157083" w:rsidP="00157083">
      <w:pPr>
        <w:pStyle w:val="a0"/>
        <w:rPr>
          <w:rFonts w:hint="eastAsia"/>
        </w:rPr>
      </w:pPr>
    </w:p>
    <w:tbl>
      <w:tblPr>
        <w:tblW w:w="5034" w:type="pct"/>
        <w:tblInd w:w="-118" w:type="dxa"/>
        <w:tblLayout w:type="fixed"/>
        <w:tblLook w:val="0000" w:firstRow="0" w:lastRow="0" w:firstColumn="0" w:lastColumn="0" w:noHBand="0" w:noVBand="0"/>
      </w:tblPr>
      <w:tblGrid>
        <w:gridCol w:w="1008"/>
        <w:gridCol w:w="2439"/>
        <w:gridCol w:w="1788"/>
        <w:gridCol w:w="7624"/>
        <w:gridCol w:w="2142"/>
      </w:tblGrid>
      <w:tr w:rsidR="00157083" w:rsidTr="005D3FA5">
        <w:trPr>
          <w:trHeight w:val="400"/>
          <w:tblHeader/>
        </w:trPr>
        <w:tc>
          <w:tcPr>
            <w:tcW w:w="336"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adjustRightInd w:val="0"/>
              <w:snapToGrid w:val="0"/>
              <w:spacing w:line="400" w:lineRule="exact"/>
              <w:jc w:val="center"/>
              <w:textAlignment w:val="center"/>
              <w:rPr>
                <w:rFonts w:eastAsia="黑体"/>
                <w:color w:val="000000"/>
                <w:szCs w:val="21"/>
              </w:rPr>
            </w:pPr>
            <w:r>
              <w:rPr>
                <w:rStyle w:val="font131"/>
                <w:rFonts w:hint="default"/>
                <w:szCs w:val="21"/>
                <w:lang w:bidi="ar"/>
              </w:rPr>
              <w:t>序号</w:t>
            </w:r>
          </w:p>
        </w:tc>
        <w:tc>
          <w:tcPr>
            <w:tcW w:w="813"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adjustRightInd w:val="0"/>
              <w:snapToGrid w:val="0"/>
              <w:spacing w:line="400" w:lineRule="exact"/>
              <w:jc w:val="center"/>
              <w:textAlignment w:val="center"/>
              <w:rPr>
                <w:rFonts w:eastAsia="黑体"/>
                <w:color w:val="000000"/>
                <w:szCs w:val="21"/>
              </w:rPr>
            </w:pPr>
            <w:r>
              <w:rPr>
                <w:rFonts w:eastAsia="黑体"/>
                <w:color w:val="000000"/>
                <w:kern w:val="0"/>
                <w:szCs w:val="21"/>
                <w:lang w:bidi="ar"/>
              </w:rPr>
              <w:t>主要任务</w:t>
            </w:r>
          </w:p>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adjustRightInd w:val="0"/>
              <w:snapToGrid w:val="0"/>
              <w:spacing w:line="400" w:lineRule="exact"/>
              <w:jc w:val="center"/>
              <w:textAlignment w:val="center"/>
              <w:rPr>
                <w:rFonts w:eastAsia="黑体"/>
                <w:color w:val="000000"/>
                <w:szCs w:val="21"/>
              </w:rPr>
            </w:pPr>
            <w:r>
              <w:rPr>
                <w:rFonts w:eastAsia="黑体"/>
                <w:color w:val="000000"/>
                <w:kern w:val="0"/>
                <w:szCs w:val="21"/>
                <w:lang w:bidi="ar"/>
              </w:rPr>
              <w:t>重点举措</w:t>
            </w:r>
          </w:p>
        </w:tc>
        <w:tc>
          <w:tcPr>
            <w:tcW w:w="2541"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adjustRightInd w:val="0"/>
              <w:snapToGrid w:val="0"/>
              <w:spacing w:line="400" w:lineRule="exact"/>
              <w:jc w:val="center"/>
              <w:textAlignment w:val="center"/>
              <w:rPr>
                <w:rFonts w:eastAsia="黑体"/>
                <w:color w:val="000000"/>
                <w:szCs w:val="21"/>
              </w:rPr>
            </w:pPr>
            <w:r>
              <w:rPr>
                <w:rFonts w:eastAsia="黑体"/>
                <w:color w:val="000000"/>
                <w:kern w:val="0"/>
                <w:szCs w:val="21"/>
                <w:lang w:bidi="ar"/>
              </w:rPr>
              <w:t>2025</w:t>
            </w:r>
            <w:r>
              <w:rPr>
                <w:rFonts w:eastAsia="黑体"/>
                <w:color w:val="000000"/>
                <w:kern w:val="0"/>
                <w:szCs w:val="21"/>
                <w:lang w:bidi="ar"/>
              </w:rPr>
              <w:t>年具体措施</w:t>
            </w:r>
          </w:p>
        </w:tc>
        <w:tc>
          <w:tcPr>
            <w:tcW w:w="711"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adjustRightInd w:val="0"/>
              <w:snapToGrid w:val="0"/>
              <w:spacing w:line="400" w:lineRule="exact"/>
              <w:jc w:val="center"/>
              <w:textAlignment w:val="center"/>
              <w:rPr>
                <w:rFonts w:eastAsia="黑体"/>
                <w:color w:val="000000"/>
                <w:szCs w:val="21"/>
              </w:rPr>
            </w:pPr>
            <w:r>
              <w:rPr>
                <w:rFonts w:eastAsia="黑体"/>
                <w:color w:val="000000"/>
                <w:kern w:val="0"/>
                <w:szCs w:val="21"/>
                <w:lang w:bidi="ar"/>
              </w:rPr>
              <w:t>责任单位</w:t>
            </w:r>
          </w:p>
        </w:tc>
      </w:tr>
      <w:tr w:rsidR="00157083" w:rsidTr="005D3FA5">
        <w:trPr>
          <w:trHeight w:val="312"/>
          <w:tblHeader/>
        </w:trPr>
        <w:tc>
          <w:tcPr>
            <w:tcW w:w="336"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2541"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711"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r>
      <w:tr w:rsidR="00157083" w:rsidTr="005D3FA5">
        <w:trPr>
          <w:trHeight w:val="46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jc w:val="left"/>
              <w:textAlignment w:val="center"/>
              <w:rPr>
                <w:rFonts w:eastAsia="仿宋_GB2312"/>
                <w:color w:val="000000"/>
                <w:szCs w:val="21"/>
              </w:rPr>
            </w:pPr>
            <w:r>
              <w:rPr>
                <w:rStyle w:val="font11"/>
                <w:rFonts w:hint="default"/>
                <w:szCs w:val="21"/>
                <w:lang w:bidi="ar"/>
              </w:rPr>
              <w:t>一、促进商品消费扩容升级</w:t>
            </w:r>
          </w:p>
        </w:tc>
      </w:tr>
      <w:tr w:rsidR="00157083" w:rsidTr="005D3FA5">
        <w:trPr>
          <w:trHeight w:val="935"/>
        </w:trPr>
        <w:tc>
          <w:tcPr>
            <w:tcW w:w="336" w:type="pct"/>
            <w:vMerge w:val="restart"/>
            <w:tcBorders>
              <w:top w:val="single" w:sz="4" w:space="0" w:color="000000"/>
              <w:left w:val="single" w:sz="4" w:space="0" w:color="000000"/>
              <w:bottom w:val="nil"/>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Style w:val="font151"/>
                <w:rFonts w:eastAsia="仿宋_GB2312" w:hint="default"/>
                <w:szCs w:val="21"/>
                <w:lang w:bidi="ar"/>
              </w:rPr>
              <w:t>（一）</w:t>
            </w:r>
          </w:p>
        </w:tc>
        <w:tc>
          <w:tcPr>
            <w:tcW w:w="813" w:type="pct"/>
            <w:vMerge w:val="restart"/>
            <w:tcBorders>
              <w:top w:val="single" w:sz="4" w:space="0" w:color="000000"/>
              <w:left w:val="single" w:sz="4" w:space="0" w:color="000000"/>
              <w:bottom w:val="nil"/>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促进升级类商品消费</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w:t>
            </w:r>
            <w:r>
              <w:rPr>
                <w:rStyle w:val="font141"/>
                <w:rFonts w:eastAsia="仿宋_GB2312"/>
                <w:szCs w:val="21"/>
                <w:lang w:val="en" w:bidi="ar"/>
              </w:rPr>
              <w:t>．</w:t>
            </w:r>
            <w:r>
              <w:rPr>
                <w:rStyle w:val="font61"/>
                <w:rFonts w:eastAsia="仿宋_GB2312"/>
                <w:szCs w:val="21"/>
                <w:lang w:bidi="ar"/>
              </w:rPr>
              <w:t>扩大升级类消费供给</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支持大型商场超市设立老年服务和母婴用品专区专柜，丰富养老照护、日用辅助、健康促进、益智玩具等商品品类。推动消费品制造业企业高质量发展，加强优质企业培育力度，提高企业创新研发能力。</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区商务局、区工业和信息化局</w:t>
            </w:r>
            <w:r>
              <w:rPr>
                <w:rFonts w:eastAsia="仿宋_GB2312" w:hint="eastAsia"/>
                <w:color w:val="000000"/>
                <w:kern w:val="0"/>
                <w:szCs w:val="21"/>
                <w:lang w:bidi="ar"/>
              </w:rPr>
              <w:t>，</w:t>
            </w:r>
            <w:r>
              <w:rPr>
                <w:rFonts w:eastAsia="仿宋_GB2312"/>
                <w:color w:val="000000"/>
                <w:kern w:val="0"/>
                <w:szCs w:val="21"/>
                <w:lang w:bidi="ar"/>
              </w:rPr>
              <w:t>相关</w:t>
            </w:r>
            <w:r>
              <w:rPr>
                <w:rFonts w:eastAsia="仿宋_GB2312"/>
                <w:color w:val="000000"/>
                <w:kern w:val="0"/>
                <w:szCs w:val="21"/>
                <w:lang w:val="en" w:bidi="ar"/>
              </w:rPr>
              <w:t>乡镇街道园区</w:t>
            </w:r>
          </w:p>
        </w:tc>
      </w:tr>
      <w:tr w:rsidR="00157083" w:rsidTr="005D3FA5">
        <w:trPr>
          <w:trHeight w:val="1060"/>
        </w:trPr>
        <w:tc>
          <w:tcPr>
            <w:tcW w:w="336" w:type="pct"/>
            <w:vMerge/>
            <w:tcBorders>
              <w:top w:val="single" w:sz="4" w:space="0" w:color="000000"/>
              <w:left w:val="single" w:sz="4" w:space="0" w:color="000000"/>
              <w:bottom w:val="nil"/>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nil"/>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w:t>
            </w:r>
            <w:r>
              <w:rPr>
                <w:rStyle w:val="font141"/>
                <w:rFonts w:eastAsia="仿宋_GB2312"/>
                <w:szCs w:val="21"/>
                <w:lang w:val="en" w:bidi="ar"/>
              </w:rPr>
              <w:t>．</w:t>
            </w:r>
            <w:r>
              <w:rPr>
                <w:rStyle w:val="font61"/>
                <w:rFonts w:eastAsia="仿宋_GB2312"/>
                <w:szCs w:val="21"/>
                <w:lang w:bidi="ar"/>
              </w:rPr>
              <w:t>加力扩围实施消费品以旧换新</w:t>
            </w:r>
          </w:p>
        </w:tc>
        <w:tc>
          <w:tcPr>
            <w:tcW w:w="2541" w:type="pct"/>
            <w:tcBorders>
              <w:top w:val="nil"/>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全年举办消费品以旧换新进社区、进广场、进村街活动</w:t>
            </w:r>
            <w:r>
              <w:rPr>
                <w:rFonts w:eastAsia="仿宋_GB2312"/>
                <w:color w:val="000000"/>
                <w:kern w:val="0"/>
                <w:szCs w:val="21"/>
                <w:lang w:bidi="ar"/>
              </w:rPr>
              <w:t>50</w:t>
            </w:r>
            <w:r>
              <w:rPr>
                <w:rFonts w:eastAsia="仿宋_GB2312"/>
                <w:color w:val="000000"/>
                <w:kern w:val="0"/>
                <w:szCs w:val="21"/>
                <w:lang w:bidi="ar"/>
              </w:rPr>
              <w:t>场，鼓励企业在政府补贴的基础上，推出</w:t>
            </w:r>
            <w:r>
              <w:rPr>
                <w:rFonts w:eastAsia="仿宋_GB2312" w:hint="eastAsia"/>
                <w:color w:val="000000"/>
                <w:kern w:val="0"/>
                <w:szCs w:val="21"/>
                <w:lang w:bidi="ar"/>
              </w:rPr>
              <w:t>“</w:t>
            </w:r>
            <w:r>
              <w:rPr>
                <w:rFonts w:eastAsia="仿宋_GB2312"/>
                <w:color w:val="000000"/>
                <w:kern w:val="0"/>
                <w:szCs w:val="21"/>
                <w:lang w:bidi="ar"/>
              </w:rPr>
              <w:t>企业</w:t>
            </w:r>
            <w:r>
              <w:rPr>
                <w:rFonts w:ascii="仿宋_GB2312" w:eastAsia="仿宋_GB2312" w:hAnsi="仿宋_GB2312" w:cs="仿宋_GB2312" w:hint="eastAsia"/>
                <w:color w:val="000000"/>
                <w:kern w:val="0"/>
                <w:szCs w:val="21"/>
                <w:lang w:bidi="ar"/>
              </w:rPr>
              <w:t>+</w:t>
            </w:r>
            <w:r>
              <w:rPr>
                <w:rFonts w:eastAsia="仿宋_GB2312"/>
                <w:color w:val="000000"/>
                <w:kern w:val="0"/>
                <w:szCs w:val="21"/>
                <w:lang w:bidi="ar"/>
              </w:rPr>
              <w:t>门店</w:t>
            </w:r>
            <w:r>
              <w:rPr>
                <w:rFonts w:eastAsia="仿宋_GB2312" w:hint="eastAsia"/>
                <w:color w:val="000000"/>
                <w:kern w:val="0"/>
                <w:szCs w:val="21"/>
                <w:lang w:bidi="ar"/>
              </w:rPr>
              <w:t>”</w:t>
            </w:r>
            <w:r>
              <w:rPr>
                <w:rFonts w:eastAsia="仿宋_GB2312"/>
                <w:color w:val="000000"/>
                <w:kern w:val="0"/>
                <w:szCs w:val="21"/>
                <w:lang w:bidi="ar"/>
              </w:rPr>
              <w:t>补贴政策，将政策红利送到消费者身边。培育壮大二手车经营主体，推进二手车交易市场诚信经营和便利化措施，加强汽车消费领域信息共享。</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区商务局、相关</w:t>
            </w:r>
            <w:r>
              <w:rPr>
                <w:rFonts w:eastAsia="仿宋_GB2312"/>
                <w:color w:val="000000"/>
                <w:kern w:val="0"/>
                <w:szCs w:val="21"/>
                <w:lang w:val="en" w:bidi="ar"/>
              </w:rPr>
              <w:t>乡镇街道园区</w:t>
            </w:r>
          </w:p>
        </w:tc>
      </w:tr>
      <w:tr w:rsidR="00157083" w:rsidTr="005D3FA5">
        <w:trPr>
          <w:trHeight w:val="90"/>
        </w:trPr>
        <w:tc>
          <w:tcPr>
            <w:tcW w:w="336" w:type="pct"/>
            <w:vMerge w:val="restart"/>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Style w:val="font151"/>
                <w:rFonts w:eastAsia="仿宋_GB2312" w:hint="default"/>
                <w:szCs w:val="21"/>
                <w:lang w:bidi="ar"/>
              </w:rPr>
              <w:t>（二）</w:t>
            </w:r>
          </w:p>
        </w:tc>
        <w:tc>
          <w:tcPr>
            <w:tcW w:w="813"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打造消费业态新模式</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3</w:t>
            </w:r>
            <w:r>
              <w:rPr>
                <w:rStyle w:val="font141"/>
                <w:rFonts w:eastAsia="仿宋_GB2312"/>
                <w:szCs w:val="21"/>
                <w:lang w:val="en" w:bidi="ar"/>
              </w:rPr>
              <w:t>．</w:t>
            </w:r>
            <w:r>
              <w:rPr>
                <w:rStyle w:val="font61"/>
                <w:rFonts w:eastAsia="仿宋_GB2312"/>
                <w:szCs w:val="21"/>
                <w:lang w:bidi="ar"/>
              </w:rPr>
              <w:t>加快发展首发经济</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落实市级首发经济支持政策和首店评价标准，聚焦五金制品、电动自行车等优势产业，开展产品首发、首秀等活动。结合相关经济支持政策和评价标准，加大与合作示范区等前沿乡镇园区的合作，积极引进首秀首展首演等形式的文化演出落地。</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区商务局、区文化和旅游局、相关</w:t>
            </w:r>
            <w:r>
              <w:rPr>
                <w:rFonts w:eastAsia="仿宋_GB2312"/>
                <w:color w:val="000000"/>
                <w:kern w:val="0"/>
                <w:szCs w:val="21"/>
                <w:lang w:val="en" w:bidi="ar"/>
              </w:rPr>
              <w:t>乡镇街道园区</w:t>
            </w:r>
          </w:p>
        </w:tc>
      </w:tr>
      <w:tr w:rsidR="00157083" w:rsidTr="005D3FA5">
        <w:trPr>
          <w:trHeight w:val="912"/>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4</w:t>
            </w:r>
            <w:r>
              <w:rPr>
                <w:rStyle w:val="font141"/>
                <w:rFonts w:eastAsia="仿宋_GB2312"/>
                <w:szCs w:val="21"/>
                <w:lang w:val="en" w:bidi="ar"/>
              </w:rPr>
              <w:t>．</w:t>
            </w:r>
            <w:r>
              <w:rPr>
                <w:rStyle w:val="font61"/>
                <w:rFonts w:eastAsia="仿宋_GB2312"/>
                <w:szCs w:val="21"/>
                <w:lang w:bidi="ar"/>
              </w:rPr>
              <w:t>推动零售业创新提升</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鼓励物美、华润、百业公司等大型商超和零售企业发展线上与线下相结合的即时零售模式。引导开展零售商业设施升级改造，用足用好现代商贸流通试点城市政策，对于符合政策支持条件的积极争取财政补贴资金。</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区商务局、相关</w:t>
            </w:r>
            <w:r>
              <w:rPr>
                <w:rFonts w:eastAsia="仿宋_GB2312"/>
                <w:color w:val="000000"/>
                <w:kern w:val="0"/>
                <w:szCs w:val="21"/>
                <w:lang w:val="en" w:bidi="ar"/>
              </w:rPr>
              <w:t>乡镇街道园区</w:t>
            </w:r>
          </w:p>
        </w:tc>
      </w:tr>
      <w:tr w:rsidR="00157083" w:rsidTr="005D3FA5">
        <w:trPr>
          <w:trHeight w:val="1961"/>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5</w:t>
            </w:r>
            <w:r>
              <w:rPr>
                <w:rStyle w:val="font141"/>
                <w:rFonts w:eastAsia="仿宋_GB2312"/>
                <w:szCs w:val="21"/>
                <w:lang w:val="en" w:bidi="ar"/>
              </w:rPr>
              <w:t>．</w:t>
            </w:r>
            <w:r>
              <w:rPr>
                <w:rStyle w:val="font61"/>
                <w:rFonts w:eastAsia="仿宋_GB2312"/>
                <w:szCs w:val="21"/>
                <w:lang w:bidi="ar"/>
              </w:rPr>
              <w:t>推动场景化改造</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加强活动打造。结合</w:t>
            </w:r>
            <w:r>
              <w:rPr>
                <w:rFonts w:eastAsia="仿宋_GB2312"/>
                <w:color w:val="000000"/>
                <w:kern w:val="0"/>
                <w:szCs w:val="21"/>
                <w:lang w:bidi="ar"/>
              </w:rPr>
              <w:t>519</w:t>
            </w:r>
            <w:r>
              <w:rPr>
                <w:rFonts w:eastAsia="仿宋_GB2312"/>
                <w:color w:val="000000"/>
                <w:kern w:val="0"/>
                <w:szCs w:val="21"/>
                <w:lang w:bidi="ar"/>
              </w:rPr>
              <w:t>旅游日、端午假期、国庆长假等重要时间节点，推动区内景区聚焦文旅热点主题内容提前策划，开展主题文旅活动，举办台头西瓜文化旅游节、崇泰庄园消夏露营节、春光农场大运河菊花节等文旅活动，进一步打响</w:t>
            </w:r>
            <w:r>
              <w:rPr>
                <w:rFonts w:eastAsia="仿宋_GB2312" w:hint="eastAsia"/>
                <w:color w:val="000000"/>
                <w:kern w:val="0"/>
                <w:szCs w:val="21"/>
                <w:lang w:bidi="ar"/>
              </w:rPr>
              <w:t>“</w:t>
            </w:r>
            <w:r>
              <w:rPr>
                <w:rFonts w:eastAsia="仿宋_GB2312"/>
                <w:color w:val="000000"/>
                <w:kern w:val="0"/>
                <w:szCs w:val="21"/>
                <w:lang w:bidi="ar"/>
              </w:rPr>
              <w:t>休闲来静海</w:t>
            </w:r>
            <w:r>
              <w:rPr>
                <w:rFonts w:eastAsia="仿宋_GB2312"/>
                <w:color w:val="000000"/>
                <w:kern w:val="0"/>
                <w:szCs w:val="21"/>
                <w:lang w:bidi="ar"/>
              </w:rPr>
              <w:t xml:space="preserve"> </w:t>
            </w:r>
            <w:r>
              <w:rPr>
                <w:rFonts w:eastAsia="仿宋_GB2312"/>
                <w:color w:val="000000"/>
                <w:kern w:val="0"/>
                <w:szCs w:val="21"/>
                <w:lang w:bidi="ar"/>
              </w:rPr>
              <w:t>让心静下来</w:t>
            </w:r>
            <w:r>
              <w:rPr>
                <w:rFonts w:eastAsia="仿宋_GB2312"/>
                <w:color w:val="000000"/>
                <w:kern w:val="0"/>
                <w:szCs w:val="21"/>
                <w:lang w:bidi="ar"/>
              </w:rPr>
              <w:t xml:space="preserve"> </w:t>
            </w:r>
            <w:r>
              <w:rPr>
                <w:rFonts w:eastAsia="仿宋_GB2312"/>
                <w:color w:val="000000"/>
                <w:kern w:val="0"/>
                <w:szCs w:val="21"/>
                <w:lang w:bidi="ar"/>
              </w:rPr>
              <w:t>身体动起来</w:t>
            </w:r>
            <w:r>
              <w:rPr>
                <w:rFonts w:eastAsia="仿宋_GB2312" w:hint="eastAsia"/>
                <w:color w:val="000000"/>
                <w:kern w:val="0"/>
                <w:szCs w:val="21"/>
                <w:lang w:bidi="ar"/>
              </w:rPr>
              <w:t>”</w:t>
            </w:r>
            <w:r>
              <w:rPr>
                <w:rFonts w:eastAsia="仿宋_GB2312"/>
                <w:color w:val="000000"/>
                <w:kern w:val="0"/>
                <w:szCs w:val="21"/>
                <w:lang w:bidi="ar"/>
              </w:rPr>
              <w:t>文旅品牌。积极推进体育产业高质量发展，打造</w:t>
            </w:r>
            <w:r>
              <w:rPr>
                <w:rFonts w:eastAsia="仿宋_GB2312" w:hint="eastAsia"/>
                <w:color w:val="000000"/>
                <w:kern w:val="0"/>
                <w:szCs w:val="21"/>
                <w:lang w:bidi="ar"/>
              </w:rPr>
              <w:t>“</w:t>
            </w:r>
            <w:r>
              <w:rPr>
                <w:rFonts w:eastAsia="仿宋_GB2312"/>
                <w:color w:val="000000"/>
                <w:kern w:val="0"/>
                <w:szCs w:val="21"/>
                <w:lang w:bidi="ar"/>
              </w:rPr>
              <w:t>农、商、文、旅、体</w:t>
            </w:r>
            <w:r>
              <w:rPr>
                <w:rFonts w:eastAsia="仿宋_GB2312" w:hint="eastAsia"/>
                <w:color w:val="000000"/>
                <w:kern w:val="0"/>
                <w:szCs w:val="21"/>
                <w:lang w:bidi="ar"/>
              </w:rPr>
              <w:t>”</w:t>
            </w:r>
            <w:r>
              <w:rPr>
                <w:rFonts w:eastAsia="仿宋_GB2312"/>
                <w:color w:val="000000"/>
                <w:kern w:val="0"/>
                <w:szCs w:val="21"/>
                <w:lang w:bidi="ar"/>
              </w:rPr>
              <w:t>融合消费新场景。重点项目：举办自行车展会、马拉松市集等赛事配套活动，盘活团泊足球场、天津国际网球中心等闲置体育资源，激发培育新质生产力。</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区商务局、区文化和旅游局、区体育局、相关</w:t>
            </w:r>
            <w:r>
              <w:rPr>
                <w:rFonts w:eastAsia="仿宋_GB2312"/>
                <w:color w:val="000000"/>
                <w:kern w:val="0"/>
                <w:szCs w:val="21"/>
                <w:lang w:val="en" w:bidi="ar"/>
              </w:rPr>
              <w:t>乡镇街道园区</w:t>
            </w:r>
          </w:p>
        </w:tc>
      </w:tr>
      <w:tr w:rsidR="00157083" w:rsidTr="005D3FA5">
        <w:trPr>
          <w:trHeight w:val="2098"/>
        </w:trPr>
        <w:tc>
          <w:tcPr>
            <w:tcW w:w="336" w:type="pct"/>
            <w:vMerge w:val="restart"/>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Style w:val="font151"/>
                <w:rFonts w:eastAsia="仿宋_GB2312" w:hint="default"/>
                <w:szCs w:val="21"/>
                <w:lang w:bidi="ar"/>
              </w:rPr>
              <w:lastRenderedPageBreak/>
              <w:t>（三）</w:t>
            </w:r>
          </w:p>
        </w:tc>
        <w:tc>
          <w:tcPr>
            <w:tcW w:w="813"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提升消费品牌影响力</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6</w:t>
            </w:r>
            <w:r>
              <w:rPr>
                <w:rStyle w:val="font141"/>
                <w:rFonts w:eastAsia="仿宋_GB2312"/>
                <w:szCs w:val="21"/>
                <w:lang w:val="en" w:bidi="ar"/>
              </w:rPr>
              <w:t>．</w:t>
            </w:r>
            <w:r>
              <w:rPr>
                <w:rStyle w:val="font61"/>
                <w:rFonts w:eastAsia="仿宋_GB2312"/>
                <w:szCs w:val="21"/>
                <w:lang w:bidi="ar"/>
              </w:rPr>
              <w:t>挖掘本地品牌潜力</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鼓励品牌跨领域、跨知识产权（</w:t>
            </w:r>
            <w:r>
              <w:rPr>
                <w:rFonts w:eastAsia="仿宋_GB2312"/>
                <w:color w:val="000000"/>
                <w:kern w:val="0"/>
                <w:szCs w:val="21"/>
                <w:lang w:bidi="ar"/>
              </w:rPr>
              <w:t>IP</w:t>
            </w:r>
            <w:r>
              <w:rPr>
                <w:rFonts w:eastAsia="仿宋_GB2312"/>
                <w:color w:val="000000"/>
                <w:kern w:val="0"/>
                <w:szCs w:val="21"/>
                <w:lang w:bidi="ar"/>
              </w:rPr>
              <w:t>）合作推出联名商品、举办跨界活动，打造</w:t>
            </w:r>
            <w:r>
              <w:rPr>
                <w:rFonts w:eastAsia="仿宋_GB2312" w:hint="eastAsia"/>
                <w:color w:val="000000"/>
                <w:kern w:val="0"/>
                <w:szCs w:val="21"/>
                <w:lang w:bidi="ar"/>
              </w:rPr>
              <w:t>“</w:t>
            </w:r>
            <w:r>
              <w:rPr>
                <w:rFonts w:eastAsia="仿宋_GB2312"/>
                <w:color w:val="000000"/>
                <w:kern w:val="0"/>
                <w:szCs w:val="21"/>
                <w:lang w:bidi="ar"/>
              </w:rPr>
              <w:t>城市限定</w:t>
            </w:r>
            <w:r>
              <w:rPr>
                <w:rFonts w:eastAsia="仿宋_GB2312" w:hint="eastAsia"/>
                <w:color w:val="000000"/>
                <w:kern w:val="0"/>
                <w:szCs w:val="21"/>
                <w:lang w:bidi="ar"/>
              </w:rPr>
              <w:t>”</w:t>
            </w:r>
            <w:r>
              <w:rPr>
                <w:rFonts w:eastAsia="仿宋_GB2312"/>
                <w:color w:val="000000"/>
                <w:kern w:val="0"/>
                <w:szCs w:val="21"/>
                <w:lang w:bidi="ar"/>
              </w:rPr>
              <w:t>商品，积极申请天津</w:t>
            </w:r>
            <w:r>
              <w:rPr>
                <w:rFonts w:eastAsia="仿宋_GB2312" w:hint="eastAsia"/>
                <w:color w:val="000000"/>
                <w:kern w:val="0"/>
                <w:szCs w:val="21"/>
                <w:lang w:bidi="ar"/>
              </w:rPr>
              <w:t>“</w:t>
            </w:r>
            <w:r>
              <w:rPr>
                <w:rFonts w:eastAsia="仿宋_GB2312"/>
                <w:color w:val="000000"/>
                <w:kern w:val="0"/>
                <w:szCs w:val="21"/>
                <w:lang w:bidi="ar"/>
              </w:rPr>
              <w:t>必购必带</w:t>
            </w:r>
            <w:r>
              <w:rPr>
                <w:rFonts w:eastAsia="仿宋_GB2312" w:hint="eastAsia"/>
                <w:color w:val="000000"/>
                <w:kern w:val="0"/>
                <w:szCs w:val="21"/>
                <w:lang w:bidi="ar"/>
              </w:rPr>
              <w:t>”</w:t>
            </w:r>
            <w:r>
              <w:rPr>
                <w:rFonts w:eastAsia="仿宋_GB2312"/>
                <w:color w:val="000000"/>
                <w:kern w:val="0"/>
                <w:szCs w:val="21"/>
                <w:lang w:bidi="ar"/>
              </w:rPr>
              <w:t>商品。围绕食品产业积极打造工业遗产。提高食品企业知名度。积极向市级部门推选区内特色文旅产品参选中国旅游商品大赛，提升文创产品知名度。</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区商务局、区工业和信息化局、区文化和旅游局、区市场监管局、相关</w:t>
            </w:r>
            <w:r>
              <w:rPr>
                <w:rFonts w:eastAsia="仿宋_GB2312"/>
                <w:color w:val="000000"/>
                <w:kern w:val="0"/>
                <w:szCs w:val="21"/>
                <w:lang w:val="en" w:bidi="ar"/>
              </w:rPr>
              <w:t>乡镇街道园区</w:t>
            </w:r>
          </w:p>
        </w:tc>
      </w:tr>
      <w:tr w:rsidR="00157083" w:rsidTr="005D3FA5">
        <w:trPr>
          <w:trHeight w:val="2023"/>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7</w:t>
            </w:r>
            <w:r>
              <w:rPr>
                <w:rStyle w:val="font141"/>
                <w:rFonts w:eastAsia="仿宋_GB2312"/>
                <w:szCs w:val="21"/>
                <w:lang w:val="en" w:bidi="ar"/>
              </w:rPr>
              <w:t>．</w:t>
            </w:r>
            <w:r>
              <w:rPr>
                <w:rStyle w:val="font61"/>
                <w:rFonts w:eastAsia="仿宋_GB2312"/>
                <w:szCs w:val="21"/>
                <w:lang w:bidi="ar"/>
              </w:rPr>
              <w:t>培育壮大老字号</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积极推进老字号、</w:t>
            </w:r>
            <w:r>
              <w:rPr>
                <w:rFonts w:eastAsia="仿宋_GB2312" w:hint="eastAsia"/>
                <w:color w:val="000000"/>
                <w:kern w:val="0"/>
                <w:szCs w:val="21"/>
                <w:lang w:bidi="ar"/>
              </w:rPr>
              <w:t>“</w:t>
            </w:r>
            <w:r>
              <w:rPr>
                <w:rFonts w:eastAsia="仿宋_GB2312"/>
                <w:color w:val="000000"/>
                <w:kern w:val="0"/>
                <w:szCs w:val="21"/>
                <w:lang w:bidi="ar"/>
              </w:rPr>
              <w:t>天津礼物</w:t>
            </w:r>
            <w:r>
              <w:rPr>
                <w:rFonts w:eastAsia="仿宋_GB2312" w:hint="eastAsia"/>
                <w:color w:val="000000"/>
                <w:kern w:val="0"/>
                <w:szCs w:val="21"/>
                <w:lang w:bidi="ar"/>
              </w:rPr>
              <w:t>”</w:t>
            </w:r>
            <w:r>
              <w:rPr>
                <w:rFonts w:eastAsia="仿宋_GB2312"/>
                <w:color w:val="000000"/>
                <w:kern w:val="0"/>
                <w:szCs w:val="21"/>
                <w:lang w:bidi="ar"/>
              </w:rPr>
              <w:t>等产品进景区，同时鼓励区内</w:t>
            </w:r>
            <w:r>
              <w:rPr>
                <w:rFonts w:eastAsia="仿宋_GB2312"/>
                <w:color w:val="000000"/>
                <w:kern w:val="0"/>
                <w:szCs w:val="21"/>
                <w:lang w:bidi="ar"/>
              </w:rPr>
              <w:t>A</w:t>
            </w:r>
            <w:r>
              <w:rPr>
                <w:rFonts w:eastAsia="仿宋_GB2312"/>
                <w:color w:val="000000"/>
                <w:kern w:val="0"/>
                <w:szCs w:val="21"/>
                <w:lang w:bidi="ar"/>
              </w:rPr>
              <w:t>级景区打造自身特色文创产品。</w:t>
            </w:r>
            <w:r>
              <w:rPr>
                <w:rFonts w:eastAsia="仿宋_GB2312"/>
                <w:color w:val="000000"/>
                <w:kern w:val="0"/>
                <w:szCs w:val="21"/>
                <w:lang w:bidi="ar"/>
              </w:rPr>
              <w:br/>
            </w:r>
            <w:r>
              <w:rPr>
                <w:rFonts w:eastAsia="仿宋_GB2312"/>
                <w:color w:val="000000"/>
                <w:kern w:val="0"/>
                <w:szCs w:val="21"/>
                <w:lang w:bidi="ar"/>
              </w:rPr>
              <w:t>开展农产品品牌调查摸底，把符合</w:t>
            </w:r>
            <w:r>
              <w:rPr>
                <w:rFonts w:eastAsia="仿宋_GB2312" w:hint="eastAsia"/>
                <w:color w:val="000000"/>
                <w:kern w:val="0"/>
                <w:szCs w:val="21"/>
                <w:lang w:bidi="ar"/>
              </w:rPr>
              <w:t>“</w:t>
            </w:r>
            <w:r>
              <w:rPr>
                <w:rFonts w:eastAsia="仿宋_GB2312"/>
                <w:color w:val="000000"/>
                <w:kern w:val="0"/>
                <w:szCs w:val="21"/>
                <w:lang w:bidi="ar"/>
              </w:rPr>
              <w:t>津农精品</w:t>
            </w:r>
            <w:r>
              <w:rPr>
                <w:rFonts w:eastAsia="仿宋_GB2312" w:hint="eastAsia"/>
                <w:color w:val="000000"/>
                <w:kern w:val="0"/>
                <w:szCs w:val="21"/>
                <w:lang w:bidi="ar"/>
              </w:rPr>
              <w:t>”</w:t>
            </w:r>
            <w:r>
              <w:rPr>
                <w:rFonts w:eastAsia="仿宋_GB2312"/>
                <w:color w:val="000000"/>
                <w:kern w:val="0"/>
                <w:szCs w:val="21"/>
                <w:lang w:bidi="ar"/>
              </w:rPr>
              <w:t>认定条件的品牌纳入申报储备名单，进行跟踪服务与指导。</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区商务局、区文化和旅游局、区农业农村委、相关</w:t>
            </w:r>
            <w:r>
              <w:rPr>
                <w:rFonts w:eastAsia="仿宋_GB2312"/>
                <w:color w:val="000000"/>
                <w:kern w:val="0"/>
                <w:szCs w:val="21"/>
                <w:lang w:val="en" w:bidi="ar"/>
              </w:rPr>
              <w:t>乡镇街道园区</w:t>
            </w:r>
          </w:p>
        </w:tc>
      </w:tr>
      <w:tr w:rsidR="00157083" w:rsidTr="005D3FA5">
        <w:trPr>
          <w:trHeight w:val="3891"/>
        </w:trPr>
        <w:tc>
          <w:tcPr>
            <w:tcW w:w="336" w:type="pct"/>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jc w:val="left"/>
              <w:textAlignment w:val="center"/>
              <w:rPr>
                <w:rFonts w:eastAsia="仿宋_GB2312"/>
                <w:color w:val="000000"/>
                <w:szCs w:val="21"/>
              </w:rPr>
            </w:pPr>
            <w:r>
              <w:rPr>
                <w:rFonts w:eastAsia="仿宋_GB2312"/>
                <w:color w:val="000000"/>
                <w:kern w:val="0"/>
                <w:szCs w:val="21"/>
                <w:lang w:bidi="ar"/>
              </w:rPr>
              <w:t>（四）</w:t>
            </w:r>
          </w:p>
        </w:tc>
        <w:tc>
          <w:tcPr>
            <w:tcW w:w="813"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jc w:val="left"/>
              <w:textAlignment w:val="center"/>
              <w:rPr>
                <w:rFonts w:eastAsia="仿宋_GB2312"/>
                <w:color w:val="000000"/>
                <w:szCs w:val="21"/>
              </w:rPr>
            </w:pPr>
            <w:r>
              <w:rPr>
                <w:rFonts w:eastAsia="仿宋_GB2312"/>
                <w:color w:val="000000"/>
                <w:kern w:val="0"/>
                <w:szCs w:val="21"/>
                <w:lang w:bidi="ar"/>
              </w:rPr>
              <w:t>推进内外贸一体化发展</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8</w:t>
            </w:r>
            <w:r>
              <w:rPr>
                <w:rFonts w:eastAsia="仿宋_GB2312"/>
                <w:color w:val="2F75B5"/>
                <w:kern w:val="0"/>
                <w:szCs w:val="21"/>
                <w:lang w:val="en" w:bidi="ar"/>
              </w:rPr>
              <w:t>．</w:t>
            </w:r>
            <w:r>
              <w:rPr>
                <w:rStyle w:val="font61"/>
                <w:rFonts w:eastAsia="仿宋_GB2312"/>
                <w:szCs w:val="21"/>
                <w:lang w:bidi="ar"/>
              </w:rPr>
              <w:t>畅通内外贸市场对接渠道</w:t>
            </w:r>
          </w:p>
        </w:tc>
        <w:tc>
          <w:tcPr>
            <w:tcW w:w="2541" w:type="pct"/>
            <w:tcBorders>
              <w:top w:val="nil"/>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组织区内优质外贸企业参加外贸优品中华行系列展示展销活动，为有意愿拓内销的外贸企业搭建内销平台，助力出口产品精准对接国内市场需求。对有意向、有条件开展出口业务的内贸企业进行摸底梳理，逐一上门指导服务，支持内贸企业拓展国际市场。发挥境内外国际展会对外合作交流作用，帮助内贸企业和外贸小微企业争取展位，帮助企业利用国际平台，拓展海外订单。全力推动优质企业提质升级，积极引导电动自行车企业技术创新，根据新国标进行产品设计方案调整，适应国内市场新要求。结合行业、企业需求情况，全力协调区内保险机构做好对接服务工作，引导保险机构全面落实上级监管部门要求，为区内有需求内外贸企业提供共保、再保等国内贸易信用保险服务。</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区商务局、区工业和信息化局、区财政局、相关</w:t>
            </w:r>
            <w:r>
              <w:rPr>
                <w:rFonts w:eastAsia="仿宋_GB2312"/>
                <w:color w:val="000000"/>
                <w:kern w:val="0"/>
                <w:szCs w:val="21"/>
                <w:lang w:val="en" w:bidi="ar"/>
              </w:rPr>
              <w:t>乡镇街道园区</w:t>
            </w:r>
          </w:p>
        </w:tc>
      </w:tr>
      <w:tr w:rsidR="00157083" w:rsidTr="005D3FA5">
        <w:trPr>
          <w:trHeight w:val="90"/>
        </w:trPr>
        <w:tc>
          <w:tcPr>
            <w:tcW w:w="336" w:type="pct"/>
            <w:vMerge w:val="restart"/>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lastRenderedPageBreak/>
              <w:t>（五）</w:t>
            </w:r>
          </w:p>
        </w:tc>
        <w:tc>
          <w:tcPr>
            <w:tcW w:w="813"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做大做优线上消费平台</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9</w:t>
            </w:r>
            <w:r>
              <w:rPr>
                <w:rStyle w:val="font141"/>
                <w:rFonts w:eastAsia="仿宋_GB2312"/>
                <w:szCs w:val="21"/>
                <w:lang w:val="en" w:bidi="ar"/>
              </w:rPr>
              <w:t>．</w:t>
            </w:r>
            <w:r>
              <w:rPr>
                <w:rStyle w:val="font151"/>
                <w:rFonts w:eastAsia="仿宋_GB2312" w:hint="default"/>
                <w:szCs w:val="21"/>
                <w:lang w:bidi="ar"/>
              </w:rPr>
              <w:t>培育电商领军企业</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围绕王口炒货、陈官屯冬菜、独立老醋、台头西瓜等静海本地特色产品和重点产业开展调研，继续搭建平台、做好服务，以点带面促进电商与产业融合发展。</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区商务局、区农业农村委、区市场监管局、区文化和旅游局、相关</w:t>
            </w:r>
            <w:r>
              <w:rPr>
                <w:rFonts w:eastAsia="仿宋_GB2312"/>
                <w:color w:val="000000"/>
                <w:kern w:val="0"/>
                <w:szCs w:val="21"/>
                <w:lang w:val="en" w:bidi="ar"/>
              </w:rPr>
              <w:t>乡镇街道园区</w:t>
            </w:r>
          </w:p>
        </w:tc>
      </w:tr>
      <w:tr w:rsidR="00157083" w:rsidTr="005D3FA5">
        <w:trPr>
          <w:trHeight w:val="690"/>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10</w:t>
            </w:r>
            <w:r>
              <w:rPr>
                <w:rStyle w:val="font141"/>
                <w:rFonts w:eastAsia="仿宋_GB2312"/>
                <w:szCs w:val="21"/>
                <w:lang w:val="en" w:bidi="ar"/>
              </w:rPr>
              <w:t>．</w:t>
            </w:r>
            <w:r>
              <w:rPr>
                <w:rStyle w:val="font151"/>
                <w:rFonts w:eastAsia="仿宋_GB2312" w:hint="default"/>
                <w:szCs w:val="21"/>
                <w:lang w:bidi="ar"/>
              </w:rPr>
              <w:t>丰富进口消费品供给</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在以再生金属、机电产品、农产品为主要进口商品的基础上，增加美妆、医药、数码等进口商品品类，不断扩大进口规模。</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区商务局、静海海关、相关</w:t>
            </w:r>
            <w:r>
              <w:rPr>
                <w:rFonts w:eastAsia="仿宋_GB2312"/>
                <w:color w:val="000000"/>
                <w:kern w:val="0"/>
                <w:szCs w:val="21"/>
                <w:lang w:val="en" w:bidi="ar"/>
              </w:rPr>
              <w:t>乡镇街道园区</w:t>
            </w:r>
          </w:p>
        </w:tc>
      </w:tr>
      <w:tr w:rsidR="00157083" w:rsidTr="005D3FA5">
        <w:trPr>
          <w:trHeight w:val="1833"/>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11</w:t>
            </w:r>
            <w:r>
              <w:rPr>
                <w:rStyle w:val="font141"/>
                <w:rFonts w:eastAsia="仿宋_GB2312"/>
                <w:szCs w:val="21"/>
                <w:lang w:val="en" w:bidi="ar"/>
              </w:rPr>
              <w:t>．</w:t>
            </w:r>
            <w:r>
              <w:rPr>
                <w:rStyle w:val="font151"/>
                <w:rFonts w:eastAsia="仿宋_GB2312" w:hint="default"/>
                <w:szCs w:val="21"/>
                <w:lang w:bidi="ar"/>
              </w:rPr>
              <w:t>壮大跨境电商出口</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大力发展跨境电商，推进海外仓建设布局。按照《天津市推动跨境电商高质量发展实施方案》，加大跨境电商企业引育力度，聚焦五金、建材、自行车、乐器、家居等优势特色产业，大力发展跨境电商，推动</w:t>
            </w:r>
            <w:r>
              <w:rPr>
                <w:rFonts w:eastAsia="仿宋_GB2312" w:hint="eastAsia"/>
                <w:color w:val="000000"/>
                <w:kern w:val="0"/>
                <w:szCs w:val="21"/>
                <w:lang w:bidi="ar"/>
              </w:rPr>
              <w:t>“</w:t>
            </w:r>
            <w:r>
              <w:rPr>
                <w:rFonts w:eastAsia="仿宋_GB2312"/>
                <w:color w:val="000000"/>
                <w:kern w:val="0"/>
                <w:szCs w:val="21"/>
                <w:lang w:bidi="ar"/>
              </w:rPr>
              <w:t>跨境电商</w:t>
            </w:r>
            <w:r>
              <w:rPr>
                <w:rFonts w:eastAsia="仿宋_GB2312"/>
                <w:color w:val="000000"/>
                <w:kern w:val="0"/>
                <w:szCs w:val="21"/>
                <w:lang w:bidi="ar"/>
              </w:rPr>
              <w:t>+</w:t>
            </w:r>
            <w:r>
              <w:rPr>
                <w:rFonts w:eastAsia="仿宋_GB2312"/>
                <w:color w:val="000000"/>
                <w:kern w:val="0"/>
                <w:szCs w:val="21"/>
                <w:lang w:bidi="ar"/>
              </w:rPr>
              <w:t>产业带</w:t>
            </w:r>
            <w:r>
              <w:rPr>
                <w:rFonts w:eastAsia="仿宋_GB2312" w:hint="eastAsia"/>
                <w:color w:val="000000"/>
                <w:kern w:val="0"/>
                <w:szCs w:val="21"/>
                <w:lang w:bidi="ar"/>
              </w:rPr>
              <w:t>”</w:t>
            </w:r>
            <w:r>
              <w:rPr>
                <w:rFonts w:eastAsia="仿宋_GB2312"/>
                <w:color w:val="000000"/>
                <w:kern w:val="0"/>
                <w:szCs w:val="21"/>
                <w:lang w:bidi="ar"/>
              </w:rPr>
              <w:t>融合发展，推进跨境电商集聚发展。充分利用海关总署、国家税务总局关于取消跨境电商出口海外仓企业备案、简化跨境电商出口单证申报手续，对跨境电商海外仓方式出口的货物实行离境即退税、销售再核销的出口退税政策，加速海外仓建设，鼓励跨境电商自主品牌</w:t>
            </w:r>
            <w:r>
              <w:rPr>
                <w:rFonts w:eastAsia="仿宋_GB2312" w:hint="eastAsia"/>
                <w:color w:val="000000"/>
                <w:kern w:val="0"/>
                <w:szCs w:val="21"/>
                <w:lang w:bidi="ar"/>
              </w:rPr>
              <w:t>“</w:t>
            </w:r>
            <w:r>
              <w:rPr>
                <w:rFonts w:eastAsia="仿宋_GB2312"/>
                <w:color w:val="000000"/>
                <w:kern w:val="0"/>
                <w:szCs w:val="21"/>
                <w:lang w:bidi="ar"/>
              </w:rPr>
              <w:t>出海</w:t>
            </w:r>
            <w:r>
              <w:rPr>
                <w:rFonts w:eastAsia="仿宋_GB2312" w:hint="eastAsia"/>
                <w:color w:val="000000"/>
                <w:kern w:val="0"/>
                <w:szCs w:val="21"/>
                <w:lang w:bidi="ar"/>
              </w:rPr>
              <w:t>”</w:t>
            </w:r>
            <w:r>
              <w:rPr>
                <w:rFonts w:eastAsia="仿宋_GB2312"/>
                <w:color w:val="000000"/>
                <w:kern w:val="0"/>
                <w:szCs w:val="21"/>
                <w:lang w:bidi="ar"/>
              </w:rPr>
              <w:t>。</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区商务局、静海海关、相关</w:t>
            </w:r>
            <w:r>
              <w:rPr>
                <w:rFonts w:eastAsia="仿宋_GB2312"/>
                <w:color w:val="000000"/>
                <w:kern w:val="0"/>
                <w:szCs w:val="21"/>
                <w:lang w:val="en" w:bidi="ar"/>
              </w:rPr>
              <w:t>乡镇街道园区</w:t>
            </w:r>
          </w:p>
        </w:tc>
      </w:tr>
      <w:tr w:rsidR="00157083" w:rsidTr="005D3FA5">
        <w:trPr>
          <w:trHeight w:val="40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textAlignment w:val="center"/>
              <w:rPr>
                <w:rFonts w:eastAsia="仿宋_GB2312"/>
                <w:color w:val="000000"/>
                <w:szCs w:val="21"/>
              </w:rPr>
            </w:pPr>
            <w:r>
              <w:rPr>
                <w:rStyle w:val="font11"/>
                <w:rFonts w:hint="default"/>
                <w:szCs w:val="21"/>
                <w:lang w:bidi="ar"/>
              </w:rPr>
              <w:t>二、促进服务消费潜力释放</w:t>
            </w:r>
          </w:p>
        </w:tc>
      </w:tr>
      <w:tr w:rsidR="00157083" w:rsidTr="005D3FA5">
        <w:trPr>
          <w:trHeight w:val="1200"/>
        </w:trPr>
        <w:tc>
          <w:tcPr>
            <w:tcW w:w="336" w:type="pct"/>
            <w:vMerge w:val="restart"/>
            <w:tcBorders>
              <w:top w:val="single" w:sz="4" w:space="0" w:color="auto"/>
              <w:left w:val="single" w:sz="4" w:space="0" w:color="auto"/>
              <w:bottom w:val="single" w:sz="4" w:space="0" w:color="auto"/>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（六）</w:t>
            </w:r>
          </w:p>
        </w:tc>
        <w:tc>
          <w:tcPr>
            <w:tcW w:w="813" w:type="pct"/>
            <w:vMerge w:val="restart"/>
            <w:tcBorders>
              <w:top w:val="single" w:sz="4" w:space="0" w:color="auto"/>
              <w:left w:val="single" w:sz="4" w:space="0" w:color="000000"/>
              <w:bottom w:val="single" w:sz="4" w:space="0" w:color="auto"/>
              <w:right w:val="single" w:sz="4" w:space="0" w:color="auto"/>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焕新生活服务消费</w:t>
            </w:r>
          </w:p>
        </w:tc>
        <w:tc>
          <w:tcPr>
            <w:tcW w:w="596" w:type="pct"/>
            <w:tcBorders>
              <w:top w:val="single" w:sz="4" w:space="0" w:color="000000"/>
              <w:left w:val="single" w:sz="4" w:space="0" w:color="auto"/>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12</w:t>
            </w:r>
            <w:r>
              <w:rPr>
                <w:rStyle w:val="font141"/>
                <w:rFonts w:eastAsia="仿宋_GB2312"/>
                <w:szCs w:val="21"/>
                <w:lang w:val="en" w:bidi="ar"/>
              </w:rPr>
              <w:t>．</w:t>
            </w:r>
            <w:r>
              <w:rPr>
                <w:rStyle w:val="font151"/>
                <w:rFonts w:eastAsia="仿宋_GB2312" w:hint="default"/>
                <w:szCs w:val="21"/>
                <w:lang w:bidi="ar"/>
              </w:rPr>
              <w:t>建设特色美食集聚区</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以独流镇美食类非物质文化遗产和津门老字号为载体，打造完善独流</w:t>
            </w:r>
            <w:r>
              <w:rPr>
                <w:rFonts w:eastAsia="仿宋_GB2312"/>
                <w:color w:val="000000"/>
                <w:kern w:val="0"/>
                <w:szCs w:val="21"/>
                <w:lang w:bidi="ar"/>
              </w:rPr>
              <w:t>·</w:t>
            </w:r>
            <w:r>
              <w:rPr>
                <w:rFonts w:eastAsia="仿宋_GB2312"/>
                <w:color w:val="000000"/>
                <w:kern w:val="0"/>
                <w:szCs w:val="21"/>
                <w:lang w:bidi="ar"/>
              </w:rPr>
              <w:t>非遗美食游精品线路，推动非遗、老字号食品企业标准化、规模化发展。</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区商务局、区文化和旅游局、区工业和信息化局、独流镇、相关</w:t>
            </w:r>
            <w:r>
              <w:rPr>
                <w:rFonts w:eastAsia="仿宋_GB2312"/>
                <w:color w:val="000000"/>
                <w:kern w:val="0"/>
                <w:szCs w:val="21"/>
                <w:lang w:val="en" w:bidi="ar"/>
              </w:rPr>
              <w:t>乡镇街道园区</w:t>
            </w:r>
          </w:p>
        </w:tc>
      </w:tr>
      <w:tr w:rsidR="00157083" w:rsidTr="005D3FA5">
        <w:trPr>
          <w:trHeight w:val="960"/>
        </w:trPr>
        <w:tc>
          <w:tcPr>
            <w:tcW w:w="336" w:type="pct"/>
            <w:vMerge/>
            <w:tcBorders>
              <w:top w:val="single" w:sz="4" w:space="0" w:color="auto"/>
              <w:left w:val="single" w:sz="4" w:space="0" w:color="auto"/>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auto"/>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auto"/>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13</w:t>
            </w:r>
            <w:r>
              <w:rPr>
                <w:rStyle w:val="font141"/>
                <w:rFonts w:eastAsia="仿宋_GB2312"/>
                <w:szCs w:val="21"/>
                <w:lang w:val="en" w:bidi="ar"/>
              </w:rPr>
              <w:t>．</w:t>
            </w:r>
            <w:r>
              <w:rPr>
                <w:rStyle w:val="font61"/>
                <w:rFonts w:eastAsia="仿宋_GB2312"/>
                <w:szCs w:val="21"/>
                <w:lang w:bidi="ar"/>
              </w:rPr>
              <w:t>推动家政服务标准化</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鼓励家政企业向员工制企业转型，进一步规范家政领域信用管理工作，提升信用管理水平。组织家政服务企业开展直播带岗等线上招聘活动。</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w:t>
            </w:r>
            <w:r>
              <w:rPr>
                <w:rFonts w:eastAsia="仿宋_GB2312" w:hint="eastAsia"/>
                <w:color w:val="000000"/>
                <w:kern w:val="0"/>
                <w:szCs w:val="21"/>
                <w:lang w:bidi="ar"/>
              </w:rPr>
              <w:t>发展改革</w:t>
            </w:r>
            <w:r>
              <w:rPr>
                <w:rFonts w:eastAsia="仿宋_GB2312"/>
                <w:color w:val="000000"/>
                <w:kern w:val="0"/>
                <w:szCs w:val="21"/>
                <w:lang w:bidi="ar"/>
              </w:rPr>
              <w:t>委、区人社局、相关</w:t>
            </w:r>
            <w:r>
              <w:rPr>
                <w:rFonts w:eastAsia="仿宋_GB2312"/>
                <w:color w:val="000000"/>
                <w:kern w:val="0"/>
                <w:szCs w:val="21"/>
                <w:lang w:val="en" w:bidi="ar"/>
              </w:rPr>
              <w:t>乡镇街道园区</w:t>
            </w:r>
          </w:p>
        </w:tc>
      </w:tr>
      <w:tr w:rsidR="00157083" w:rsidTr="005D3FA5">
        <w:trPr>
          <w:trHeight w:val="1220"/>
        </w:trPr>
        <w:tc>
          <w:tcPr>
            <w:tcW w:w="336" w:type="pct"/>
            <w:vMerge/>
            <w:tcBorders>
              <w:top w:val="single" w:sz="4" w:space="0" w:color="auto"/>
              <w:left w:val="single" w:sz="4" w:space="0" w:color="auto"/>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auto"/>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auto"/>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14</w:t>
            </w:r>
            <w:r>
              <w:rPr>
                <w:rStyle w:val="font141"/>
                <w:rFonts w:eastAsia="仿宋_GB2312"/>
                <w:szCs w:val="21"/>
                <w:lang w:val="en" w:bidi="ar"/>
              </w:rPr>
              <w:t>．</w:t>
            </w:r>
            <w:r>
              <w:rPr>
                <w:rStyle w:val="font61"/>
                <w:rFonts w:eastAsia="仿宋_GB2312"/>
                <w:szCs w:val="21"/>
                <w:lang w:bidi="ar"/>
              </w:rPr>
              <w:t>大力发展街面经济</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打造一批人气旺、烟火气浓的城市一刻钟便民生活圈，培育一批</w:t>
            </w:r>
            <w:r>
              <w:rPr>
                <w:rFonts w:eastAsia="仿宋_GB2312" w:hint="eastAsia"/>
                <w:color w:val="000000"/>
                <w:kern w:val="0"/>
                <w:szCs w:val="21"/>
                <w:lang w:bidi="ar"/>
              </w:rPr>
              <w:t>“</w:t>
            </w:r>
            <w:r>
              <w:rPr>
                <w:rFonts w:eastAsia="仿宋_GB2312"/>
                <w:color w:val="000000"/>
                <w:kern w:val="0"/>
                <w:szCs w:val="21"/>
                <w:lang w:bidi="ar"/>
              </w:rPr>
              <w:t>小而美</w:t>
            </w:r>
            <w:r>
              <w:rPr>
                <w:rFonts w:eastAsia="仿宋_GB2312" w:hint="eastAsia"/>
                <w:color w:val="000000"/>
                <w:kern w:val="0"/>
                <w:szCs w:val="21"/>
                <w:lang w:bidi="ar"/>
              </w:rPr>
              <w:t>”</w:t>
            </w:r>
            <w:r>
              <w:rPr>
                <w:rFonts w:eastAsia="仿宋_GB2312"/>
                <w:color w:val="000000"/>
                <w:kern w:val="0"/>
                <w:szCs w:val="21"/>
                <w:lang w:bidi="ar"/>
              </w:rPr>
              <w:t>、</w:t>
            </w:r>
            <w:r>
              <w:rPr>
                <w:rFonts w:eastAsia="仿宋_GB2312" w:hint="eastAsia"/>
                <w:color w:val="000000"/>
                <w:kern w:val="0"/>
                <w:szCs w:val="21"/>
                <w:lang w:bidi="ar"/>
              </w:rPr>
              <w:t>“</w:t>
            </w:r>
            <w:r>
              <w:rPr>
                <w:rFonts w:eastAsia="仿宋_GB2312"/>
                <w:color w:val="000000"/>
                <w:kern w:val="0"/>
                <w:szCs w:val="21"/>
                <w:lang w:bidi="ar"/>
              </w:rPr>
              <w:t>专而精</w:t>
            </w:r>
            <w:r>
              <w:rPr>
                <w:rFonts w:eastAsia="仿宋_GB2312" w:hint="eastAsia"/>
                <w:color w:val="000000"/>
                <w:kern w:val="0"/>
                <w:szCs w:val="21"/>
                <w:lang w:bidi="ar"/>
              </w:rPr>
              <w:t>”</w:t>
            </w:r>
            <w:r>
              <w:rPr>
                <w:rFonts w:eastAsia="仿宋_GB2312"/>
                <w:color w:val="000000"/>
                <w:kern w:val="0"/>
                <w:szCs w:val="21"/>
                <w:lang w:bidi="ar"/>
              </w:rPr>
              <w:t>的特色店铺。深化大城细管、大城智管、大城众管，着力整治市容环境</w:t>
            </w:r>
            <w:r>
              <w:rPr>
                <w:rFonts w:eastAsia="仿宋_GB2312" w:hint="eastAsia"/>
                <w:color w:val="000000"/>
                <w:kern w:val="0"/>
                <w:szCs w:val="21"/>
                <w:lang w:bidi="ar"/>
              </w:rPr>
              <w:t>“</w:t>
            </w:r>
            <w:r>
              <w:rPr>
                <w:rFonts w:eastAsia="仿宋_GB2312"/>
                <w:color w:val="000000"/>
                <w:kern w:val="0"/>
                <w:szCs w:val="21"/>
                <w:lang w:bidi="ar"/>
              </w:rPr>
              <w:t>脏、乱、差</w:t>
            </w:r>
            <w:r>
              <w:rPr>
                <w:rFonts w:eastAsia="仿宋_GB2312" w:hint="eastAsia"/>
                <w:color w:val="000000"/>
                <w:kern w:val="0"/>
                <w:szCs w:val="21"/>
                <w:lang w:bidi="ar"/>
              </w:rPr>
              <w:t>”</w:t>
            </w:r>
            <w:r>
              <w:rPr>
                <w:rFonts w:eastAsia="仿宋_GB2312"/>
                <w:color w:val="000000"/>
                <w:kern w:val="0"/>
                <w:szCs w:val="21"/>
                <w:lang w:bidi="ar"/>
              </w:rPr>
              <w:t>问题，实现城市品质整体提升。</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区商务局、区城市管理委、相关</w:t>
            </w:r>
            <w:r>
              <w:rPr>
                <w:rFonts w:eastAsia="仿宋_GB2312"/>
                <w:color w:val="000000"/>
                <w:kern w:val="0"/>
                <w:szCs w:val="21"/>
                <w:lang w:val="en" w:bidi="ar"/>
              </w:rPr>
              <w:t>乡镇街道园区</w:t>
            </w:r>
          </w:p>
        </w:tc>
      </w:tr>
      <w:tr w:rsidR="00157083" w:rsidTr="005D3FA5">
        <w:trPr>
          <w:trHeight w:val="960"/>
        </w:trPr>
        <w:tc>
          <w:tcPr>
            <w:tcW w:w="336" w:type="pct"/>
            <w:vMerge w:val="restart"/>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lastRenderedPageBreak/>
              <w:t>（七）</w:t>
            </w:r>
          </w:p>
        </w:tc>
        <w:tc>
          <w:tcPr>
            <w:tcW w:w="813" w:type="pct"/>
            <w:vMerge w:val="restart"/>
            <w:tcBorders>
              <w:top w:val="single" w:sz="4" w:space="0" w:color="auto"/>
              <w:left w:val="single" w:sz="4" w:space="0" w:color="000000"/>
              <w:bottom w:val="single" w:sz="4" w:space="0" w:color="auto"/>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发展高品质全域文旅消费</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15</w:t>
            </w:r>
            <w:r>
              <w:rPr>
                <w:rStyle w:val="font141"/>
                <w:rFonts w:eastAsia="仿宋_GB2312"/>
                <w:szCs w:val="21"/>
                <w:lang w:val="en" w:bidi="ar"/>
              </w:rPr>
              <w:t>．</w:t>
            </w:r>
            <w:r>
              <w:rPr>
                <w:rStyle w:val="font151"/>
                <w:rFonts w:eastAsia="仿宋_GB2312" w:hint="default"/>
                <w:szCs w:val="21"/>
                <w:lang w:bidi="ar"/>
              </w:rPr>
              <w:t>扩大高品质文化演出市场供给</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积极引进高质量演唱会、音乐节落地静海，带动整体经济消费水平。</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区文化和旅游局、相关</w:t>
            </w:r>
            <w:r>
              <w:rPr>
                <w:rFonts w:eastAsia="仿宋_GB2312"/>
                <w:color w:val="000000"/>
                <w:kern w:val="0"/>
                <w:szCs w:val="21"/>
                <w:lang w:val="en" w:bidi="ar"/>
              </w:rPr>
              <w:t>乡镇街道园区</w:t>
            </w:r>
          </w:p>
        </w:tc>
      </w:tr>
      <w:tr w:rsidR="00157083" w:rsidTr="005D3FA5">
        <w:trPr>
          <w:trHeight w:val="1020"/>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16</w:t>
            </w:r>
            <w:r>
              <w:rPr>
                <w:rStyle w:val="font141"/>
                <w:rFonts w:eastAsia="仿宋_GB2312"/>
                <w:szCs w:val="21"/>
                <w:lang w:val="en" w:bidi="ar"/>
              </w:rPr>
              <w:t>．</w:t>
            </w:r>
            <w:r>
              <w:rPr>
                <w:rStyle w:val="font151"/>
                <w:rFonts w:eastAsia="仿宋_GB2312" w:hint="default"/>
                <w:szCs w:val="21"/>
                <w:lang w:bidi="ar"/>
              </w:rPr>
              <w:t>丰富文娱消费场景</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在大型商业综合体、文化产业园区、特色文化街区等开辟新型演艺场所，发展沉浸体验、剧本娱乐、数字艺术、线上演播等文化新业态，促进网络文学、网络表演、网络游戏、广播电视、网络视听和电影关联消费。</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区文化和旅游局、区委宣传部、区委网信办、相关</w:t>
            </w:r>
            <w:r>
              <w:rPr>
                <w:rFonts w:eastAsia="仿宋_GB2312"/>
                <w:color w:val="000000"/>
                <w:kern w:val="0"/>
                <w:szCs w:val="21"/>
                <w:lang w:val="en" w:bidi="ar"/>
              </w:rPr>
              <w:t>乡镇街道园区</w:t>
            </w:r>
          </w:p>
        </w:tc>
      </w:tr>
      <w:tr w:rsidR="00157083" w:rsidTr="005D3FA5">
        <w:trPr>
          <w:trHeight w:val="1320"/>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17</w:t>
            </w:r>
            <w:r>
              <w:rPr>
                <w:rStyle w:val="font141"/>
                <w:rFonts w:eastAsia="仿宋_GB2312"/>
                <w:szCs w:val="21"/>
                <w:lang w:val="en" w:bidi="ar"/>
              </w:rPr>
              <w:t>．</w:t>
            </w:r>
            <w:r>
              <w:rPr>
                <w:rStyle w:val="font151"/>
                <w:rFonts w:eastAsia="仿宋_GB2312" w:hint="default"/>
                <w:szCs w:val="21"/>
                <w:lang w:bidi="ar"/>
              </w:rPr>
              <w:t>发展全域旅游</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发展全域旅游，整合全区文旅资源，持续推出</w:t>
            </w:r>
            <w:r>
              <w:rPr>
                <w:rFonts w:eastAsia="仿宋_GB2312" w:hint="eastAsia"/>
                <w:color w:val="000000"/>
                <w:kern w:val="0"/>
                <w:szCs w:val="21"/>
                <w:lang w:bidi="ar"/>
              </w:rPr>
              <w:t>“</w:t>
            </w:r>
            <w:r>
              <w:rPr>
                <w:rFonts w:eastAsia="仿宋_GB2312"/>
                <w:color w:val="000000"/>
                <w:kern w:val="0"/>
                <w:szCs w:val="21"/>
                <w:lang w:bidi="ar"/>
              </w:rPr>
              <w:t>休闲来静海</w:t>
            </w:r>
            <w:r>
              <w:rPr>
                <w:rFonts w:eastAsia="仿宋_GB2312"/>
                <w:color w:val="000000"/>
                <w:kern w:val="0"/>
                <w:szCs w:val="21"/>
                <w:lang w:bidi="ar"/>
              </w:rPr>
              <w:t xml:space="preserve"> </w:t>
            </w:r>
            <w:r>
              <w:rPr>
                <w:rFonts w:eastAsia="仿宋_GB2312"/>
                <w:color w:val="000000"/>
                <w:kern w:val="0"/>
                <w:szCs w:val="21"/>
                <w:lang w:bidi="ar"/>
              </w:rPr>
              <w:t>让心静下来</w:t>
            </w:r>
            <w:r>
              <w:rPr>
                <w:rFonts w:eastAsia="仿宋_GB2312"/>
                <w:color w:val="000000"/>
                <w:kern w:val="0"/>
                <w:szCs w:val="21"/>
                <w:lang w:bidi="ar"/>
              </w:rPr>
              <w:t xml:space="preserve"> </w:t>
            </w:r>
            <w:r>
              <w:rPr>
                <w:rFonts w:eastAsia="仿宋_GB2312"/>
                <w:color w:val="000000"/>
                <w:kern w:val="0"/>
                <w:szCs w:val="21"/>
                <w:lang w:bidi="ar"/>
              </w:rPr>
              <w:t>身体动起来</w:t>
            </w:r>
            <w:r>
              <w:rPr>
                <w:rFonts w:eastAsia="仿宋_GB2312" w:hint="eastAsia"/>
                <w:color w:val="000000"/>
                <w:kern w:val="0"/>
                <w:szCs w:val="21"/>
                <w:lang w:bidi="ar"/>
              </w:rPr>
              <w:t>”</w:t>
            </w:r>
            <w:r>
              <w:rPr>
                <w:rFonts w:eastAsia="仿宋_GB2312"/>
                <w:color w:val="000000"/>
                <w:kern w:val="0"/>
                <w:szCs w:val="21"/>
                <w:lang w:bidi="ar"/>
              </w:rPr>
              <w:t>品牌文旅活动，同时进一步融合打造特色文旅线路，并在重点节假日推出各类主题线路内容。</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区文化和旅游局、相关</w:t>
            </w:r>
            <w:r>
              <w:rPr>
                <w:rFonts w:eastAsia="仿宋_GB2312"/>
                <w:color w:val="000000"/>
                <w:kern w:val="0"/>
                <w:szCs w:val="21"/>
                <w:lang w:val="en" w:bidi="ar"/>
              </w:rPr>
              <w:t>乡镇街道园区</w:t>
            </w:r>
          </w:p>
        </w:tc>
      </w:tr>
      <w:tr w:rsidR="00157083" w:rsidTr="005D3FA5">
        <w:trPr>
          <w:trHeight w:val="940"/>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12"/>
                <w:rFonts w:eastAsia="仿宋_GB2312"/>
                <w:szCs w:val="21"/>
                <w:lang w:bidi="ar"/>
              </w:rPr>
              <w:t>18</w:t>
            </w:r>
            <w:r>
              <w:rPr>
                <w:rStyle w:val="font112"/>
                <w:rFonts w:eastAsia="仿宋_GB2312"/>
                <w:szCs w:val="21"/>
                <w:lang w:val="en" w:bidi="ar"/>
              </w:rPr>
              <w:t>．</w:t>
            </w:r>
            <w:r>
              <w:rPr>
                <w:rStyle w:val="font31"/>
                <w:rFonts w:eastAsia="仿宋_GB2312" w:hint="default"/>
                <w:szCs w:val="21"/>
                <w:lang w:bidi="ar"/>
              </w:rPr>
              <w:t>加强景区接待服务水平</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加强区内</w:t>
            </w:r>
            <w:r>
              <w:rPr>
                <w:rFonts w:eastAsia="仿宋_GB2312"/>
                <w:color w:val="000000"/>
                <w:kern w:val="0"/>
                <w:szCs w:val="21"/>
                <w:lang w:bidi="ar"/>
              </w:rPr>
              <w:t>A</w:t>
            </w:r>
            <w:r>
              <w:rPr>
                <w:rFonts w:eastAsia="仿宋_GB2312"/>
                <w:color w:val="000000"/>
                <w:kern w:val="0"/>
                <w:szCs w:val="21"/>
                <w:lang w:bidi="ar"/>
              </w:rPr>
              <w:t>级旅游景区接待服务能力，完善相关软硬件服务设施，持续加强服务培训力度，提升员工服务水平。</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区文化和旅游局、相关</w:t>
            </w:r>
            <w:r>
              <w:rPr>
                <w:rFonts w:eastAsia="仿宋_GB2312"/>
                <w:color w:val="000000"/>
                <w:kern w:val="0"/>
                <w:szCs w:val="21"/>
                <w:lang w:val="en" w:bidi="ar"/>
              </w:rPr>
              <w:t>乡镇街道园区</w:t>
            </w:r>
          </w:p>
        </w:tc>
      </w:tr>
      <w:tr w:rsidR="00157083" w:rsidTr="005D3FA5">
        <w:trPr>
          <w:trHeight w:val="780"/>
        </w:trPr>
        <w:tc>
          <w:tcPr>
            <w:tcW w:w="336" w:type="pct"/>
            <w:vMerge w:val="restart"/>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（八）</w:t>
            </w:r>
          </w:p>
        </w:tc>
        <w:tc>
          <w:tcPr>
            <w:tcW w:w="813" w:type="pct"/>
            <w:vMerge w:val="restart"/>
            <w:tcBorders>
              <w:top w:val="single" w:sz="4" w:space="0" w:color="auto"/>
              <w:left w:val="single" w:sz="4" w:space="0" w:color="000000"/>
              <w:bottom w:val="single" w:sz="4" w:space="0" w:color="auto"/>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激发体育消费活力</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19</w:t>
            </w:r>
            <w:r>
              <w:rPr>
                <w:rStyle w:val="font141"/>
                <w:rFonts w:eastAsia="仿宋_GB2312"/>
                <w:szCs w:val="21"/>
                <w:lang w:val="en" w:bidi="ar"/>
              </w:rPr>
              <w:t>．</w:t>
            </w:r>
            <w:r>
              <w:rPr>
                <w:rStyle w:val="font151"/>
                <w:rFonts w:eastAsia="仿宋_GB2312" w:hint="default"/>
                <w:szCs w:val="21"/>
                <w:lang w:bidi="ar"/>
              </w:rPr>
              <w:t>优化体育设施布局</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引导社会力量利用老旧厂房、老旧商业设施、闲置体育场馆等闲置资源，打造一批运动公园、体育消费综合体、冰雪运动场等体育消费载体。</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区体育局、相关</w:t>
            </w:r>
            <w:r>
              <w:rPr>
                <w:rFonts w:eastAsia="仿宋_GB2312"/>
                <w:color w:val="000000"/>
                <w:kern w:val="0"/>
                <w:szCs w:val="21"/>
                <w:lang w:val="en" w:bidi="ar"/>
              </w:rPr>
              <w:t>乡镇街道园区</w:t>
            </w:r>
          </w:p>
        </w:tc>
      </w:tr>
      <w:tr w:rsidR="00157083" w:rsidTr="005D3FA5">
        <w:trPr>
          <w:trHeight w:val="820"/>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20</w:t>
            </w:r>
            <w:r>
              <w:rPr>
                <w:rStyle w:val="font141"/>
                <w:rFonts w:eastAsia="仿宋_GB2312"/>
                <w:szCs w:val="21"/>
                <w:lang w:val="en" w:bidi="ar"/>
              </w:rPr>
              <w:t>．</w:t>
            </w:r>
            <w:r>
              <w:rPr>
                <w:rStyle w:val="font151"/>
                <w:rFonts w:eastAsia="仿宋_GB2312" w:hint="default"/>
                <w:szCs w:val="21"/>
                <w:lang w:bidi="ar"/>
              </w:rPr>
              <w:t>举办标志性高水平赛事</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积极申办或引进有影响力的国际国内高水平赛事，打造团泊半程马拉松、中国公路自行车职业联赛。</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区体育局、相关</w:t>
            </w:r>
            <w:r>
              <w:rPr>
                <w:rFonts w:eastAsia="仿宋_GB2312"/>
                <w:color w:val="000000"/>
                <w:kern w:val="0"/>
                <w:szCs w:val="21"/>
                <w:lang w:val="en" w:bidi="ar"/>
              </w:rPr>
              <w:t>乡镇街道园区</w:t>
            </w:r>
          </w:p>
        </w:tc>
      </w:tr>
      <w:tr w:rsidR="00157083" w:rsidTr="005D3FA5">
        <w:trPr>
          <w:trHeight w:val="945"/>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21</w:t>
            </w:r>
            <w:r>
              <w:rPr>
                <w:rStyle w:val="font141"/>
                <w:rFonts w:eastAsia="仿宋_GB2312"/>
                <w:szCs w:val="21"/>
                <w:lang w:val="en" w:bidi="ar"/>
              </w:rPr>
              <w:t>．</w:t>
            </w:r>
            <w:r>
              <w:rPr>
                <w:rStyle w:val="font151"/>
                <w:rFonts w:eastAsia="仿宋_GB2312" w:hint="default"/>
                <w:szCs w:val="21"/>
                <w:lang w:bidi="ar"/>
              </w:rPr>
              <w:t>大力推广户外运动</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积极发展徒步、骑行、赛艇等潮流时尚运动项目。加快发展冰雪经济，推动冰雪运动、冰雪装备、冰雪旅游全产业链发展。</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区体育局、合作示范区、区文化和旅游局、相关</w:t>
            </w:r>
            <w:r>
              <w:rPr>
                <w:rFonts w:eastAsia="仿宋_GB2312"/>
                <w:color w:val="000000"/>
                <w:kern w:val="0"/>
                <w:szCs w:val="21"/>
                <w:lang w:val="en" w:bidi="ar"/>
              </w:rPr>
              <w:t>乡镇街道园区</w:t>
            </w:r>
          </w:p>
        </w:tc>
      </w:tr>
      <w:tr w:rsidR="00157083" w:rsidTr="005D3FA5">
        <w:trPr>
          <w:trHeight w:val="780"/>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22</w:t>
            </w:r>
            <w:r>
              <w:rPr>
                <w:rStyle w:val="font141"/>
                <w:rFonts w:eastAsia="仿宋_GB2312"/>
                <w:szCs w:val="21"/>
                <w:lang w:val="en" w:bidi="ar"/>
              </w:rPr>
              <w:t>．</w:t>
            </w:r>
            <w:r>
              <w:rPr>
                <w:rStyle w:val="font61"/>
                <w:rFonts w:eastAsia="仿宋_GB2312"/>
                <w:szCs w:val="21"/>
                <w:lang w:bidi="ar"/>
              </w:rPr>
              <w:t>推进国家高质量户外目的地建设</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打造国家级体育旅游精品项目，积极开展</w:t>
            </w:r>
            <w:r>
              <w:rPr>
                <w:rFonts w:eastAsia="仿宋_GB2312" w:hint="eastAsia"/>
                <w:color w:val="000000"/>
                <w:kern w:val="0"/>
                <w:szCs w:val="21"/>
                <w:lang w:bidi="ar"/>
              </w:rPr>
              <w:t>“</w:t>
            </w:r>
            <w:r>
              <w:rPr>
                <w:rFonts w:eastAsia="仿宋_GB2312"/>
                <w:color w:val="000000"/>
                <w:kern w:val="0"/>
                <w:szCs w:val="21"/>
                <w:lang w:bidi="ar"/>
              </w:rPr>
              <w:t>体育赛事进景区、进街区、进商圈</w:t>
            </w:r>
            <w:r>
              <w:rPr>
                <w:rFonts w:eastAsia="仿宋_GB2312" w:hint="eastAsia"/>
                <w:color w:val="000000"/>
                <w:kern w:val="0"/>
                <w:szCs w:val="21"/>
                <w:lang w:bidi="ar"/>
              </w:rPr>
              <w:t>”、“</w:t>
            </w:r>
            <w:r>
              <w:rPr>
                <w:rFonts w:eastAsia="仿宋_GB2312"/>
                <w:color w:val="000000"/>
                <w:kern w:val="0"/>
                <w:szCs w:val="21"/>
                <w:lang w:bidi="ar"/>
              </w:rPr>
              <w:t>跟着赛事区旅行</w:t>
            </w:r>
            <w:r>
              <w:rPr>
                <w:rFonts w:eastAsia="仿宋_GB2312" w:hint="eastAsia"/>
                <w:color w:val="000000"/>
                <w:kern w:val="0"/>
                <w:szCs w:val="21"/>
                <w:lang w:bidi="ar"/>
              </w:rPr>
              <w:t>”</w:t>
            </w:r>
            <w:r>
              <w:rPr>
                <w:rFonts w:eastAsia="仿宋_GB2312"/>
                <w:color w:val="000000"/>
                <w:kern w:val="0"/>
                <w:szCs w:val="21"/>
                <w:lang w:bidi="ar"/>
              </w:rPr>
              <w:t>等体育促消费活动。</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区体育局、相关</w:t>
            </w:r>
            <w:r>
              <w:rPr>
                <w:rFonts w:eastAsia="仿宋_GB2312"/>
                <w:color w:val="000000"/>
                <w:kern w:val="0"/>
                <w:szCs w:val="21"/>
                <w:lang w:val="en" w:bidi="ar"/>
              </w:rPr>
              <w:t>乡镇街道园区</w:t>
            </w:r>
          </w:p>
        </w:tc>
      </w:tr>
      <w:tr w:rsidR="00157083" w:rsidTr="005D3FA5">
        <w:trPr>
          <w:trHeight w:val="2202"/>
        </w:trPr>
        <w:tc>
          <w:tcPr>
            <w:tcW w:w="336" w:type="pct"/>
            <w:vMerge w:val="restart"/>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lastRenderedPageBreak/>
              <w:t>（九）</w:t>
            </w:r>
          </w:p>
        </w:tc>
        <w:tc>
          <w:tcPr>
            <w:tcW w:w="813" w:type="pct"/>
            <w:vMerge w:val="restart"/>
            <w:tcBorders>
              <w:top w:val="single" w:sz="4" w:space="0" w:color="auto"/>
              <w:left w:val="single" w:sz="4" w:space="0" w:color="000000"/>
              <w:bottom w:val="single" w:sz="4" w:space="0" w:color="auto"/>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Style w:val="font151"/>
                <w:rFonts w:eastAsia="仿宋_GB2312" w:hint="default"/>
                <w:szCs w:val="21"/>
                <w:lang w:bidi="ar"/>
              </w:rPr>
              <w:t>丰富健康养老消费供给</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23</w:t>
            </w:r>
            <w:r>
              <w:rPr>
                <w:rStyle w:val="font141"/>
                <w:rFonts w:eastAsia="仿宋_GB2312"/>
                <w:szCs w:val="21"/>
                <w:lang w:val="en" w:bidi="ar"/>
              </w:rPr>
              <w:t>．</w:t>
            </w:r>
            <w:r>
              <w:rPr>
                <w:rStyle w:val="font61"/>
                <w:rFonts w:eastAsia="仿宋_GB2312"/>
                <w:szCs w:val="21"/>
                <w:lang w:bidi="ar"/>
              </w:rPr>
              <w:t>加强业务培训与门诊建设</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2025</w:t>
            </w:r>
            <w:r>
              <w:rPr>
                <w:rFonts w:eastAsia="仿宋_GB2312"/>
                <w:color w:val="000000"/>
                <w:kern w:val="0"/>
                <w:szCs w:val="21"/>
                <w:lang w:bidi="ar"/>
              </w:rPr>
              <w:t>年加强</w:t>
            </w:r>
            <w:r>
              <w:rPr>
                <w:rFonts w:eastAsia="仿宋_GB2312" w:hint="eastAsia"/>
                <w:color w:val="000000"/>
                <w:kern w:val="0"/>
                <w:szCs w:val="21"/>
                <w:lang w:bidi="ar"/>
              </w:rPr>
              <w:t>家庭</w:t>
            </w:r>
            <w:r>
              <w:rPr>
                <w:rFonts w:eastAsia="仿宋_GB2312"/>
                <w:color w:val="000000"/>
                <w:kern w:val="0"/>
                <w:szCs w:val="21"/>
                <w:lang w:bidi="ar"/>
              </w:rPr>
              <w:t>医生业务培训，为每个基层医疗卫生机构打造</w:t>
            </w:r>
            <w:r>
              <w:rPr>
                <w:rFonts w:eastAsia="仿宋_GB2312"/>
                <w:color w:val="000000"/>
                <w:kern w:val="0"/>
                <w:szCs w:val="21"/>
                <w:lang w:bidi="ar"/>
              </w:rPr>
              <w:t>1</w:t>
            </w:r>
            <w:r>
              <w:rPr>
                <w:rFonts w:eastAsia="仿宋_GB2312"/>
                <w:color w:val="000000"/>
                <w:kern w:val="0"/>
                <w:szCs w:val="21"/>
                <w:lang w:bidi="ar"/>
              </w:rPr>
              <w:t>个金牌家庭医生团队，为签约居民提供高质量、全专结合的家医签约服务。强化区医院心理门诊建设，继续与天津市安定医院合作开设心理门诊，积极引进心理测评系统，注重身心整体健康、推动疾病康复，加强人才培养，保证心理门诊工作需求。加强预防接种门诊建设，着力提高预防接种服务质量，积极引导更多群众及时、科学接种适宜的各类疫苗，筑牢免疫屏障。</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区卫生健康委、相关</w:t>
            </w:r>
            <w:r>
              <w:rPr>
                <w:rFonts w:eastAsia="仿宋_GB2312"/>
                <w:color w:val="000000"/>
                <w:kern w:val="0"/>
                <w:szCs w:val="21"/>
                <w:lang w:val="en" w:bidi="ar"/>
              </w:rPr>
              <w:t>乡镇街道园区</w:t>
            </w:r>
          </w:p>
        </w:tc>
      </w:tr>
      <w:tr w:rsidR="00157083" w:rsidTr="005D3FA5">
        <w:trPr>
          <w:trHeight w:val="1518"/>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24</w:t>
            </w:r>
            <w:r>
              <w:rPr>
                <w:rStyle w:val="font141"/>
                <w:rFonts w:eastAsia="仿宋_GB2312"/>
                <w:szCs w:val="21"/>
                <w:lang w:val="en" w:bidi="ar"/>
              </w:rPr>
              <w:t>．</w:t>
            </w:r>
            <w:r>
              <w:rPr>
                <w:rStyle w:val="font151"/>
                <w:rFonts w:eastAsia="仿宋_GB2312" w:hint="default"/>
                <w:szCs w:val="21"/>
                <w:lang w:bidi="ar"/>
              </w:rPr>
              <w:t>推进健康悦己消费</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鼓励社会力量开办医美诊所，进行诊所备案。支持医疗机构开展医养结合服务，加强对全区现有</w:t>
            </w:r>
            <w:r>
              <w:rPr>
                <w:rFonts w:eastAsia="仿宋_GB2312"/>
                <w:color w:val="000000"/>
                <w:kern w:val="0"/>
                <w:szCs w:val="21"/>
                <w:lang w:bidi="ar"/>
              </w:rPr>
              <w:t>4</w:t>
            </w:r>
            <w:r>
              <w:rPr>
                <w:rFonts w:eastAsia="仿宋_GB2312"/>
                <w:color w:val="000000"/>
                <w:kern w:val="0"/>
                <w:szCs w:val="21"/>
                <w:lang w:bidi="ar"/>
              </w:rPr>
              <w:t>家医养结合机构的管理，组织医疗机构人员参加各项老年医学、老年护理等业务培训，不断提升全区医养结合机构的服务能力。</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区卫生健康委、相关</w:t>
            </w:r>
            <w:r>
              <w:rPr>
                <w:rFonts w:eastAsia="仿宋_GB2312"/>
                <w:color w:val="000000"/>
                <w:kern w:val="0"/>
                <w:szCs w:val="21"/>
                <w:lang w:val="en" w:bidi="ar"/>
              </w:rPr>
              <w:t>乡镇街道园区</w:t>
            </w:r>
          </w:p>
        </w:tc>
      </w:tr>
      <w:tr w:rsidR="00157083" w:rsidTr="005D3FA5">
        <w:trPr>
          <w:trHeight w:val="2080"/>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25</w:t>
            </w:r>
            <w:r>
              <w:rPr>
                <w:rStyle w:val="font141"/>
                <w:rFonts w:eastAsia="仿宋_GB2312"/>
                <w:szCs w:val="21"/>
                <w:lang w:val="en" w:bidi="ar"/>
              </w:rPr>
              <w:t>．</w:t>
            </w:r>
            <w:r>
              <w:rPr>
                <w:rStyle w:val="font151"/>
                <w:rFonts w:eastAsia="仿宋_GB2312" w:hint="default"/>
                <w:szCs w:val="21"/>
                <w:lang w:bidi="ar"/>
              </w:rPr>
              <w:t>大力发展银发经济</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积极落实《天津市发展银发经济增进老年人福祉实施方案</w:t>
            </w:r>
            <w:r>
              <w:rPr>
                <w:rFonts w:eastAsia="仿宋_GB2312"/>
                <w:color w:val="000000"/>
                <w:kern w:val="0"/>
                <w:szCs w:val="21"/>
                <w:lang w:bidi="ar"/>
              </w:rPr>
              <w:t>2025</w:t>
            </w:r>
            <w:r>
              <w:rPr>
                <w:rFonts w:eastAsia="仿宋_GB2312"/>
                <w:color w:val="000000"/>
                <w:kern w:val="0"/>
                <w:szCs w:val="21"/>
                <w:lang w:bidi="ar"/>
              </w:rPr>
              <w:t>年重点任务清单》各项指标任务，重点推动智慧健康养老、适老化改造、老年助餐和文体服务等领域，统筹促进养老事业产业协同发展。立足于静海区现有的产业基础和发展方向，以合作示范区和高新产业园为核心，积极推动银发经济产业发展。</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区发展改革委、区民政局、区商务局、区住房建设委、市规划资源局静海分局、区文化和旅游局、相关</w:t>
            </w:r>
            <w:r>
              <w:rPr>
                <w:rFonts w:eastAsia="仿宋_GB2312"/>
                <w:color w:val="000000"/>
                <w:kern w:val="0"/>
                <w:szCs w:val="21"/>
                <w:lang w:val="en" w:bidi="ar"/>
              </w:rPr>
              <w:t>乡镇街道园区</w:t>
            </w:r>
          </w:p>
        </w:tc>
      </w:tr>
      <w:tr w:rsidR="00157083" w:rsidTr="005D3FA5">
        <w:trPr>
          <w:trHeight w:val="1775"/>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26</w:t>
            </w:r>
            <w:r>
              <w:rPr>
                <w:rStyle w:val="font141"/>
                <w:rFonts w:eastAsia="仿宋_GB2312"/>
                <w:szCs w:val="21"/>
                <w:lang w:val="en" w:bidi="ar"/>
              </w:rPr>
              <w:t>．</w:t>
            </w:r>
            <w:r>
              <w:rPr>
                <w:rStyle w:val="font151"/>
                <w:rFonts w:eastAsia="仿宋_GB2312" w:hint="default"/>
                <w:szCs w:val="21"/>
                <w:lang w:bidi="ar"/>
              </w:rPr>
              <w:t>打造</w:t>
            </w:r>
            <w:r>
              <w:rPr>
                <w:rStyle w:val="font141"/>
                <w:rFonts w:eastAsia="仿宋_GB2312" w:hint="eastAsia"/>
                <w:szCs w:val="21"/>
                <w:lang w:bidi="ar"/>
              </w:rPr>
              <w:t>“</w:t>
            </w:r>
            <w:r>
              <w:rPr>
                <w:rStyle w:val="font151"/>
                <w:rFonts w:eastAsia="仿宋_GB2312" w:hint="default"/>
                <w:szCs w:val="21"/>
                <w:lang w:bidi="ar"/>
              </w:rPr>
              <w:t>津牌养老</w:t>
            </w:r>
            <w:r>
              <w:rPr>
                <w:rStyle w:val="font141"/>
                <w:rFonts w:eastAsia="仿宋_GB2312" w:hint="eastAsia"/>
                <w:szCs w:val="21"/>
                <w:lang w:bidi="ar"/>
              </w:rPr>
              <w:t>”</w:t>
            </w:r>
            <w:r>
              <w:rPr>
                <w:rStyle w:val="font151"/>
                <w:rFonts w:eastAsia="仿宋_GB2312" w:hint="default"/>
                <w:szCs w:val="21"/>
                <w:lang w:bidi="ar"/>
              </w:rPr>
              <w:t>服务品牌</w:t>
            </w:r>
          </w:p>
        </w:tc>
        <w:tc>
          <w:tcPr>
            <w:tcW w:w="2541" w:type="pct"/>
            <w:tcBorders>
              <w:top w:val="nil"/>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打造</w:t>
            </w:r>
            <w:r>
              <w:rPr>
                <w:rFonts w:eastAsia="仿宋_GB2312" w:hint="eastAsia"/>
                <w:color w:val="000000"/>
                <w:kern w:val="0"/>
                <w:szCs w:val="21"/>
                <w:lang w:bidi="ar"/>
              </w:rPr>
              <w:t>“</w:t>
            </w:r>
            <w:r>
              <w:rPr>
                <w:rFonts w:eastAsia="仿宋_GB2312"/>
                <w:color w:val="000000"/>
                <w:kern w:val="0"/>
                <w:szCs w:val="21"/>
                <w:lang w:bidi="ar"/>
              </w:rPr>
              <w:t>津牌养老</w:t>
            </w:r>
            <w:r>
              <w:rPr>
                <w:rFonts w:eastAsia="仿宋_GB2312" w:hint="eastAsia"/>
                <w:color w:val="000000"/>
                <w:kern w:val="0"/>
                <w:szCs w:val="21"/>
                <w:lang w:bidi="ar"/>
              </w:rPr>
              <w:t>”</w:t>
            </w:r>
            <w:r>
              <w:rPr>
                <w:rFonts w:eastAsia="仿宋_GB2312"/>
                <w:color w:val="000000"/>
                <w:kern w:val="0"/>
                <w:szCs w:val="21"/>
                <w:lang w:bidi="ar"/>
              </w:rPr>
              <w:t>服务品牌，优化居家社区养老服务设施网络，推进社区型养老服务综合体建设。推进</w:t>
            </w:r>
            <w:r>
              <w:rPr>
                <w:rFonts w:eastAsia="仿宋_GB2312"/>
                <w:color w:val="000000"/>
                <w:kern w:val="0"/>
                <w:szCs w:val="21"/>
                <w:lang w:bidi="ar"/>
              </w:rPr>
              <w:t>2</w:t>
            </w:r>
            <w:r>
              <w:rPr>
                <w:rFonts w:eastAsia="仿宋_GB2312"/>
                <w:color w:val="000000"/>
                <w:kern w:val="0"/>
                <w:szCs w:val="21"/>
                <w:lang w:bidi="ar"/>
              </w:rPr>
              <w:t>个新建社区型养老服务综合体建设，在团泊镇、朝阳街道开展选址工作并推动建设任务落地。</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区民政局、相关</w:t>
            </w:r>
            <w:r>
              <w:rPr>
                <w:rFonts w:eastAsia="仿宋_GB2312"/>
                <w:color w:val="000000"/>
                <w:kern w:val="0"/>
                <w:szCs w:val="21"/>
                <w:lang w:val="en" w:bidi="ar"/>
              </w:rPr>
              <w:t>乡镇街道园区</w:t>
            </w:r>
          </w:p>
        </w:tc>
      </w:tr>
      <w:tr w:rsidR="00157083" w:rsidTr="005D3FA5">
        <w:trPr>
          <w:trHeight w:val="1440"/>
        </w:trPr>
        <w:tc>
          <w:tcPr>
            <w:tcW w:w="336" w:type="pct"/>
            <w:vMerge w:val="restart"/>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lastRenderedPageBreak/>
              <w:t>（十）</w:t>
            </w:r>
          </w:p>
        </w:tc>
        <w:tc>
          <w:tcPr>
            <w:tcW w:w="813" w:type="pct"/>
            <w:vMerge w:val="restart"/>
            <w:tcBorders>
              <w:top w:val="single" w:sz="4" w:space="0" w:color="auto"/>
              <w:left w:val="single" w:sz="4" w:space="0" w:color="000000"/>
              <w:bottom w:val="single" w:sz="4" w:space="0" w:color="auto"/>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提升教育培训消费质量</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27</w:t>
            </w:r>
            <w:r>
              <w:rPr>
                <w:rStyle w:val="font141"/>
                <w:rFonts w:eastAsia="仿宋_GB2312"/>
                <w:szCs w:val="21"/>
                <w:lang w:val="en" w:bidi="ar"/>
              </w:rPr>
              <w:t>．</w:t>
            </w:r>
            <w:r>
              <w:rPr>
                <w:rStyle w:val="font151"/>
                <w:rFonts w:eastAsia="仿宋_GB2312" w:hint="default"/>
                <w:szCs w:val="21"/>
                <w:lang w:bidi="ar"/>
              </w:rPr>
              <w:t>推进知识消费便利化、大众化</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进一步推动区成职教中心与产业园区的合作，尽快达成校企合作协议，力争建立校外实训基地。区老年大学拟在</w:t>
            </w:r>
            <w:r>
              <w:rPr>
                <w:rFonts w:eastAsia="仿宋_GB2312"/>
                <w:color w:val="000000"/>
                <w:kern w:val="0"/>
                <w:szCs w:val="21"/>
                <w:lang w:bidi="ar"/>
              </w:rPr>
              <w:t>2</w:t>
            </w:r>
            <w:r>
              <w:rPr>
                <w:rFonts w:eastAsia="仿宋_GB2312"/>
                <w:color w:val="000000"/>
                <w:kern w:val="0"/>
                <w:szCs w:val="21"/>
                <w:lang w:bidi="ar"/>
              </w:rPr>
              <w:t>个乡镇设立老年大学指导培训中心，方便老年人学习；组织老年大学志愿服务队走进社区开展志愿帮扶活动；开办</w:t>
            </w:r>
            <w:r>
              <w:rPr>
                <w:rFonts w:eastAsia="仿宋_GB2312" w:hint="eastAsia"/>
                <w:color w:val="000000"/>
                <w:kern w:val="0"/>
                <w:szCs w:val="21"/>
                <w:lang w:bidi="ar"/>
              </w:rPr>
              <w:t>“</w:t>
            </w:r>
            <w:r>
              <w:rPr>
                <w:rFonts w:eastAsia="仿宋_GB2312"/>
                <w:color w:val="000000"/>
                <w:kern w:val="0"/>
                <w:szCs w:val="21"/>
                <w:lang w:bidi="ar"/>
              </w:rPr>
              <w:t>健康大讲堂</w:t>
            </w:r>
            <w:r>
              <w:rPr>
                <w:rFonts w:eastAsia="仿宋_GB2312" w:hint="eastAsia"/>
                <w:color w:val="000000"/>
                <w:kern w:val="0"/>
                <w:szCs w:val="21"/>
                <w:lang w:bidi="ar"/>
              </w:rPr>
              <w:t>”</w:t>
            </w:r>
            <w:r>
              <w:rPr>
                <w:rFonts w:eastAsia="仿宋_GB2312"/>
                <w:color w:val="000000"/>
                <w:kern w:val="0"/>
                <w:szCs w:val="21"/>
                <w:lang w:bidi="ar"/>
              </w:rPr>
              <w:t>，更好服务周边老年群体。举办</w:t>
            </w:r>
            <w:r>
              <w:rPr>
                <w:rFonts w:eastAsia="仿宋_GB2312" w:hint="eastAsia"/>
                <w:color w:val="000000"/>
                <w:kern w:val="0"/>
                <w:szCs w:val="21"/>
                <w:lang w:bidi="ar"/>
              </w:rPr>
              <w:t>“</w:t>
            </w:r>
            <w:r>
              <w:rPr>
                <w:rFonts w:eastAsia="仿宋_GB2312"/>
                <w:color w:val="000000"/>
                <w:kern w:val="0"/>
                <w:szCs w:val="21"/>
                <w:lang w:bidi="ar"/>
              </w:rPr>
              <w:t>第十九届社区教育展示周暨全民终身学习活动周</w:t>
            </w:r>
            <w:r>
              <w:rPr>
                <w:rFonts w:eastAsia="仿宋_GB2312" w:hint="eastAsia"/>
                <w:color w:val="000000"/>
                <w:kern w:val="0"/>
                <w:szCs w:val="21"/>
                <w:lang w:bidi="ar"/>
              </w:rPr>
              <w:t>”</w:t>
            </w:r>
            <w:r>
              <w:rPr>
                <w:rFonts w:eastAsia="仿宋_GB2312"/>
                <w:color w:val="000000"/>
                <w:kern w:val="0"/>
                <w:szCs w:val="21"/>
                <w:lang w:bidi="ar"/>
              </w:rPr>
              <w:t>，倡导全民终身学习。</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区教育局、区人社局、相关</w:t>
            </w:r>
            <w:r>
              <w:rPr>
                <w:rFonts w:eastAsia="仿宋_GB2312"/>
                <w:color w:val="000000"/>
                <w:kern w:val="0"/>
                <w:szCs w:val="21"/>
                <w:lang w:val="en" w:bidi="ar"/>
              </w:rPr>
              <w:t>乡镇街道园区</w:t>
            </w:r>
          </w:p>
        </w:tc>
      </w:tr>
      <w:tr w:rsidR="00157083" w:rsidTr="005D3FA5">
        <w:trPr>
          <w:trHeight w:val="1974"/>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28</w:t>
            </w:r>
            <w:r>
              <w:rPr>
                <w:rStyle w:val="font141"/>
                <w:rFonts w:eastAsia="仿宋_GB2312"/>
                <w:szCs w:val="21"/>
                <w:lang w:val="en" w:bidi="ar"/>
              </w:rPr>
              <w:t>．</w:t>
            </w:r>
            <w:r>
              <w:rPr>
                <w:rStyle w:val="font151"/>
                <w:rFonts w:eastAsia="仿宋_GB2312" w:hint="default"/>
                <w:szCs w:val="21"/>
                <w:lang w:bidi="ar"/>
              </w:rPr>
              <w:t>打响研学天津品牌</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与天津市研学实践基地合作，设计跨区域研学线路，如</w:t>
            </w:r>
            <w:r>
              <w:rPr>
                <w:rFonts w:eastAsia="仿宋_GB2312" w:hint="eastAsia"/>
                <w:color w:val="000000"/>
                <w:kern w:val="0"/>
                <w:szCs w:val="21"/>
                <w:lang w:bidi="ar"/>
              </w:rPr>
              <w:t>“</w:t>
            </w:r>
            <w:r>
              <w:rPr>
                <w:rFonts w:eastAsia="仿宋_GB2312"/>
                <w:color w:val="000000"/>
                <w:kern w:val="0"/>
                <w:szCs w:val="21"/>
                <w:lang w:bidi="ar"/>
              </w:rPr>
              <w:t>海洋科普</w:t>
            </w:r>
            <w:r>
              <w:rPr>
                <w:rFonts w:eastAsia="仿宋_GB2312"/>
                <w:color w:val="000000"/>
                <w:kern w:val="0"/>
                <w:szCs w:val="21"/>
                <w:lang w:bidi="ar"/>
              </w:rPr>
              <w:t>+</w:t>
            </w:r>
            <w:r>
              <w:rPr>
                <w:rFonts w:eastAsia="仿宋_GB2312"/>
                <w:color w:val="000000"/>
                <w:kern w:val="0"/>
                <w:szCs w:val="21"/>
                <w:lang w:bidi="ar"/>
              </w:rPr>
              <w:t>红色文化</w:t>
            </w:r>
            <w:r>
              <w:rPr>
                <w:rFonts w:eastAsia="仿宋_GB2312" w:hint="eastAsia"/>
                <w:color w:val="000000"/>
                <w:kern w:val="0"/>
                <w:szCs w:val="21"/>
                <w:lang w:bidi="ar"/>
              </w:rPr>
              <w:t>”</w:t>
            </w:r>
            <w:r>
              <w:rPr>
                <w:rFonts w:eastAsia="仿宋_GB2312"/>
                <w:color w:val="000000"/>
                <w:kern w:val="0"/>
                <w:szCs w:val="21"/>
                <w:lang w:bidi="ar"/>
              </w:rPr>
              <w:t>之旅，让学生在更广阔的范围内开展研学实践；开发如</w:t>
            </w:r>
            <w:r>
              <w:rPr>
                <w:rFonts w:eastAsia="仿宋_GB2312" w:hint="eastAsia"/>
                <w:color w:val="000000"/>
                <w:kern w:val="0"/>
                <w:szCs w:val="21"/>
                <w:lang w:bidi="ar"/>
              </w:rPr>
              <w:t>“</w:t>
            </w:r>
            <w:r>
              <w:rPr>
                <w:rFonts w:eastAsia="仿宋_GB2312"/>
                <w:color w:val="000000"/>
                <w:kern w:val="0"/>
                <w:szCs w:val="21"/>
                <w:lang w:bidi="ar"/>
              </w:rPr>
              <w:t>天津多元文化研学之旅</w:t>
            </w:r>
            <w:r>
              <w:rPr>
                <w:rFonts w:ascii="仿宋_GB2312" w:eastAsia="仿宋_GB2312" w:hAnsi="仿宋_GB2312" w:cs="仿宋_GB2312" w:hint="eastAsia"/>
                <w:color w:val="000000"/>
                <w:kern w:val="0"/>
                <w:szCs w:val="21"/>
                <w:lang w:bidi="ar"/>
              </w:rPr>
              <w:t>—</w:t>
            </w:r>
            <w:r>
              <w:rPr>
                <w:rFonts w:eastAsia="仿宋_GB2312"/>
                <w:color w:val="000000"/>
                <w:kern w:val="0"/>
                <w:szCs w:val="21"/>
                <w:lang w:bidi="ar"/>
              </w:rPr>
              <w:t>运河流韵</w:t>
            </w:r>
            <w:r>
              <w:rPr>
                <w:rFonts w:eastAsia="仿宋_GB2312"/>
                <w:color w:val="000000"/>
                <w:kern w:val="0"/>
                <w:szCs w:val="21"/>
                <w:lang w:bidi="ar"/>
              </w:rPr>
              <w:t>·</w:t>
            </w:r>
            <w:r>
              <w:rPr>
                <w:rFonts w:eastAsia="仿宋_GB2312"/>
                <w:color w:val="000000"/>
                <w:kern w:val="0"/>
                <w:szCs w:val="21"/>
                <w:lang w:bidi="ar"/>
              </w:rPr>
              <w:t>静海艺彩</w:t>
            </w:r>
            <w:r>
              <w:rPr>
                <w:rFonts w:eastAsia="仿宋_GB2312" w:hint="eastAsia"/>
                <w:color w:val="000000"/>
                <w:kern w:val="0"/>
                <w:szCs w:val="21"/>
                <w:lang w:bidi="ar"/>
              </w:rPr>
              <w:t>”</w:t>
            </w:r>
            <w:r>
              <w:rPr>
                <w:rFonts w:eastAsia="仿宋_GB2312"/>
                <w:color w:val="000000"/>
                <w:kern w:val="0"/>
                <w:szCs w:val="21"/>
                <w:lang w:bidi="ar"/>
              </w:rPr>
              <w:t>等特色研学线路，让学生在跨区域的研学中感受不同地区的文化魅力。在做好本地研学资源开发和实践活动的基础上，结合静海区相关红色教育基地、历史遗迹、文化场馆、生态景区、科技工业场景，开发</w:t>
            </w:r>
            <w:r>
              <w:rPr>
                <w:rFonts w:eastAsia="仿宋_GB2312" w:hint="eastAsia"/>
                <w:color w:val="000000"/>
                <w:kern w:val="0"/>
                <w:szCs w:val="21"/>
                <w:lang w:bidi="ar"/>
              </w:rPr>
              <w:t>“</w:t>
            </w:r>
            <w:r>
              <w:rPr>
                <w:rFonts w:eastAsia="仿宋_GB2312"/>
                <w:color w:val="000000"/>
                <w:kern w:val="0"/>
                <w:szCs w:val="21"/>
                <w:lang w:bidi="ar"/>
              </w:rPr>
              <w:t>追寻红色足迹，传承革命精神</w:t>
            </w:r>
            <w:r>
              <w:rPr>
                <w:rFonts w:eastAsia="仿宋_GB2312" w:hint="eastAsia"/>
                <w:color w:val="000000"/>
                <w:kern w:val="0"/>
                <w:szCs w:val="21"/>
                <w:lang w:bidi="ar"/>
              </w:rPr>
              <w:t>”</w:t>
            </w:r>
            <w:r>
              <w:rPr>
                <w:rFonts w:eastAsia="仿宋_GB2312"/>
                <w:color w:val="000000"/>
                <w:kern w:val="0"/>
                <w:szCs w:val="21"/>
                <w:lang w:bidi="ar"/>
              </w:rPr>
              <w:t>等</w:t>
            </w:r>
            <w:r>
              <w:rPr>
                <w:rFonts w:eastAsia="仿宋_GB2312" w:hint="eastAsia"/>
                <w:color w:val="000000"/>
                <w:kern w:val="0"/>
                <w:szCs w:val="21"/>
                <w:lang w:bidi="ar"/>
              </w:rPr>
              <w:t>“</w:t>
            </w:r>
            <w:r>
              <w:rPr>
                <w:rFonts w:eastAsia="仿宋_GB2312"/>
                <w:color w:val="000000"/>
                <w:kern w:val="0"/>
                <w:szCs w:val="21"/>
                <w:lang w:bidi="ar"/>
              </w:rPr>
              <w:t>背包里的大思政课</w:t>
            </w:r>
            <w:r>
              <w:rPr>
                <w:rFonts w:eastAsia="仿宋_GB2312" w:hint="eastAsia"/>
                <w:color w:val="000000"/>
                <w:kern w:val="0"/>
                <w:szCs w:val="21"/>
                <w:lang w:bidi="ar"/>
              </w:rPr>
              <w:t>”</w:t>
            </w:r>
            <w:r>
              <w:rPr>
                <w:rFonts w:eastAsia="仿宋_GB2312"/>
                <w:color w:val="000000"/>
                <w:kern w:val="0"/>
                <w:szCs w:val="21"/>
                <w:lang w:bidi="ar"/>
              </w:rPr>
              <w:t>课程，大力开展</w:t>
            </w:r>
            <w:r>
              <w:rPr>
                <w:rFonts w:eastAsia="仿宋_GB2312" w:hint="eastAsia"/>
                <w:color w:val="000000"/>
                <w:kern w:val="0"/>
                <w:szCs w:val="21"/>
                <w:lang w:bidi="ar"/>
              </w:rPr>
              <w:t>“</w:t>
            </w:r>
            <w:r>
              <w:rPr>
                <w:rFonts w:eastAsia="仿宋_GB2312"/>
                <w:color w:val="000000"/>
                <w:kern w:val="0"/>
                <w:szCs w:val="21"/>
                <w:lang w:bidi="ar"/>
              </w:rPr>
              <w:t>探寻静海文脉，践行五色之旅</w:t>
            </w:r>
            <w:r>
              <w:rPr>
                <w:rFonts w:eastAsia="仿宋_GB2312" w:hint="eastAsia"/>
                <w:color w:val="000000"/>
                <w:kern w:val="0"/>
                <w:szCs w:val="21"/>
                <w:lang w:bidi="ar"/>
              </w:rPr>
              <w:t>”</w:t>
            </w:r>
            <w:r>
              <w:rPr>
                <w:rFonts w:eastAsia="仿宋_GB2312"/>
                <w:color w:val="000000"/>
                <w:kern w:val="0"/>
                <w:szCs w:val="21"/>
                <w:lang w:bidi="ar"/>
              </w:rPr>
              <w:t>研学实践活动。</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区教育局、区文化和旅游局、区</w:t>
            </w:r>
            <w:r>
              <w:rPr>
                <w:rFonts w:eastAsia="仿宋_GB2312" w:hint="eastAsia"/>
                <w:color w:val="000000"/>
                <w:kern w:val="0"/>
                <w:szCs w:val="21"/>
                <w:lang w:bidi="ar"/>
              </w:rPr>
              <w:t>工业和信息化</w:t>
            </w:r>
            <w:r>
              <w:rPr>
                <w:rFonts w:eastAsia="仿宋_GB2312"/>
                <w:color w:val="000000"/>
                <w:kern w:val="0"/>
                <w:szCs w:val="21"/>
                <w:lang w:bidi="ar"/>
              </w:rPr>
              <w:t>局、区科技局、相关</w:t>
            </w:r>
            <w:r>
              <w:rPr>
                <w:rFonts w:eastAsia="仿宋_GB2312"/>
                <w:color w:val="000000"/>
                <w:kern w:val="0"/>
                <w:szCs w:val="21"/>
                <w:lang w:val="en" w:bidi="ar"/>
              </w:rPr>
              <w:t>乡镇街道园区</w:t>
            </w:r>
          </w:p>
        </w:tc>
      </w:tr>
      <w:tr w:rsidR="00157083" w:rsidTr="005D3FA5">
        <w:trPr>
          <w:trHeight w:val="3078"/>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29</w:t>
            </w:r>
            <w:r>
              <w:rPr>
                <w:rStyle w:val="font141"/>
                <w:rFonts w:eastAsia="仿宋_GB2312"/>
                <w:szCs w:val="21"/>
                <w:lang w:val="en" w:bidi="ar"/>
              </w:rPr>
              <w:t>．</w:t>
            </w:r>
            <w:r>
              <w:rPr>
                <w:rStyle w:val="font151"/>
                <w:rFonts w:eastAsia="仿宋_GB2312" w:hint="default"/>
                <w:szCs w:val="21"/>
                <w:lang w:bidi="ar"/>
              </w:rPr>
              <w:t>增强社会培训需求适配度</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推动区成职教中心加强与海吉星农产品批发市场电商直播孵化基地</w:t>
            </w:r>
            <w:r>
              <w:rPr>
                <w:rFonts w:eastAsia="仿宋_GB2312" w:hint="eastAsia"/>
                <w:color w:val="000000"/>
                <w:kern w:val="0"/>
                <w:szCs w:val="21"/>
                <w:lang w:bidi="ar"/>
              </w:rPr>
              <w:t>对接</w:t>
            </w:r>
            <w:r>
              <w:rPr>
                <w:rFonts w:eastAsia="仿宋_GB2312"/>
                <w:color w:val="000000"/>
                <w:kern w:val="0"/>
                <w:szCs w:val="21"/>
                <w:lang w:bidi="ar"/>
              </w:rPr>
              <w:t>，力争建立校企合作关系。与天津市点赞子牙文化传媒有限公司合作开展电商人才培训活动。持续开展实用性技能培训工作。进一步加大推动力度，引导非学科类校外培训机构参与校内课后服务，为学生提供优质服务。</w:t>
            </w:r>
            <w:r>
              <w:rPr>
                <w:rFonts w:eastAsia="仿宋_GB2312"/>
                <w:color w:val="000000"/>
                <w:kern w:val="0"/>
                <w:szCs w:val="21"/>
                <w:lang w:bidi="ar"/>
              </w:rPr>
              <w:t xml:space="preserve">  </w:t>
            </w:r>
            <w:r>
              <w:rPr>
                <w:rFonts w:eastAsia="仿宋_GB2312"/>
                <w:color w:val="000000"/>
                <w:kern w:val="0"/>
                <w:szCs w:val="21"/>
                <w:lang w:bidi="ar"/>
              </w:rPr>
              <w:t>持续提升失能老年人家庭的居家照护能力，组织相关</w:t>
            </w:r>
            <w:r>
              <w:rPr>
                <w:rFonts w:eastAsia="仿宋_GB2312"/>
                <w:color w:val="000000"/>
                <w:kern w:val="0"/>
                <w:szCs w:val="21"/>
                <w:lang w:bidi="ar"/>
              </w:rPr>
              <w:t>100</w:t>
            </w:r>
            <w:r>
              <w:rPr>
                <w:rFonts w:eastAsia="仿宋_GB2312"/>
                <w:color w:val="000000"/>
                <w:kern w:val="0"/>
                <w:szCs w:val="21"/>
                <w:lang w:bidi="ar"/>
              </w:rPr>
              <w:t>户家庭积极参加京津冀</w:t>
            </w:r>
            <w:r>
              <w:rPr>
                <w:rFonts w:eastAsia="仿宋_GB2312" w:hint="eastAsia"/>
                <w:color w:val="000000"/>
                <w:kern w:val="0"/>
                <w:szCs w:val="21"/>
                <w:lang w:bidi="ar"/>
              </w:rPr>
              <w:t>“</w:t>
            </w:r>
            <w:r>
              <w:rPr>
                <w:rFonts w:eastAsia="仿宋_GB2312"/>
                <w:color w:val="000000"/>
                <w:kern w:val="0"/>
                <w:szCs w:val="21"/>
                <w:lang w:bidi="ar"/>
              </w:rPr>
              <w:t>家庭照护者培训日</w:t>
            </w:r>
            <w:r>
              <w:rPr>
                <w:rFonts w:eastAsia="仿宋_GB2312" w:hint="eastAsia"/>
                <w:color w:val="000000"/>
                <w:kern w:val="0"/>
                <w:szCs w:val="21"/>
                <w:lang w:bidi="ar"/>
              </w:rPr>
              <w:t>”</w:t>
            </w:r>
            <w:r>
              <w:rPr>
                <w:rFonts w:eastAsia="仿宋_GB2312"/>
                <w:color w:val="000000"/>
                <w:kern w:val="0"/>
                <w:szCs w:val="21"/>
                <w:lang w:bidi="ar"/>
              </w:rPr>
              <w:t>活动，学习护理知识和技能。利用养老服务信息平台，为老年人提供急救知识、老年人常见病护理、疾病知识等理论培训以及康复指导、生活照护、心理指导等照护技能培训等服务，积极满足失能老年人家庭的各类需求。实施</w:t>
            </w:r>
            <w:r>
              <w:rPr>
                <w:rFonts w:eastAsia="仿宋_GB2312" w:hint="eastAsia"/>
                <w:color w:val="000000"/>
                <w:kern w:val="0"/>
                <w:szCs w:val="21"/>
                <w:lang w:bidi="ar"/>
              </w:rPr>
              <w:t>“</w:t>
            </w:r>
            <w:r>
              <w:rPr>
                <w:rFonts w:eastAsia="仿宋_GB2312"/>
                <w:color w:val="000000"/>
                <w:kern w:val="0"/>
                <w:szCs w:val="21"/>
                <w:lang w:bidi="ar"/>
              </w:rPr>
              <w:t>技能照亮前程</w:t>
            </w:r>
            <w:r>
              <w:rPr>
                <w:rFonts w:eastAsia="仿宋_GB2312" w:hint="eastAsia"/>
                <w:color w:val="000000"/>
                <w:kern w:val="0"/>
                <w:szCs w:val="21"/>
                <w:lang w:bidi="ar"/>
              </w:rPr>
              <w:t>”</w:t>
            </w:r>
            <w:r>
              <w:rPr>
                <w:rFonts w:eastAsia="仿宋_GB2312"/>
                <w:color w:val="000000"/>
                <w:kern w:val="0"/>
                <w:szCs w:val="21"/>
                <w:lang w:bidi="ar"/>
              </w:rPr>
              <w:t>培训行动，聚焦就业岗位挖潜扩容，面向就业重点群体，围绕康养托育、先进制造、现代服务领域市场需求和职业技能需求，鼓励各类培训机构大规模开展职业技能培训，提升培训消费质量。</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区人社局、区教育局、区民政局、相关</w:t>
            </w:r>
            <w:r>
              <w:rPr>
                <w:rFonts w:eastAsia="仿宋_GB2312"/>
                <w:color w:val="000000"/>
                <w:kern w:val="0"/>
                <w:szCs w:val="21"/>
                <w:lang w:val="en" w:bidi="ar"/>
              </w:rPr>
              <w:t>乡镇街道园区</w:t>
            </w:r>
          </w:p>
        </w:tc>
      </w:tr>
      <w:tr w:rsidR="00157083" w:rsidTr="005D3FA5">
        <w:trPr>
          <w:trHeight w:val="965"/>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30</w:t>
            </w:r>
            <w:r>
              <w:rPr>
                <w:rStyle w:val="font141"/>
                <w:rFonts w:eastAsia="仿宋_GB2312"/>
                <w:szCs w:val="21"/>
                <w:lang w:val="en" w:bidi="ar"/>
              </w:rPr>
              <w:t>．</w:t>
            </w:r>
            <w:r>
              <w:rPr>
                <w:rStyle w:val="font151"/>
                <w:rFonts w:eastAsia="仿宋_GB2312" w:hint="default"/>
                <w:szCs w:val="21"/>
                <w:lang w:bidi="ar"/>
              </w:rPr>
              <w:t>发展托育服务</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鼓励支持有条件的幼儿园利用自身资源优势延伸提供托育服务。加强对幼儿园托班的指导和管理，深入学习理解《幼儿园托班工作指南》，合理安排托班一日活动，提高托育教育质量。</w:t>
            </w:r>
            <w:r>
              <w:rPr>
                <w:rFonts w:eastAsia="仿宋_GB2312" w:hint="eastAsia"/>
                <w:color w:val="000000"/>
                <w:kern w:val="0"/>
                <w:szCs w:val="21"/>
                <w:lang w:bidi="ar"/>
              </w:rPr>
              <w:t>加强部门</w:t>
            </w:r>
            <w:r>
              <w:rPr>
                <w:rFonts w:eastAsia="仿宋_GB2312"/>
                <w:color w:val="000000"/>
                <w:kern w:val="0"/>
                <w:szCs w:val="21"/>
                <w:lang w:bidi="ar"/>
              </w:rPr>
              <w:t>协调</w:t>
            </w:r>
            <w:r>
              <w:rPr>
                <w:rFonts w:eastAsia="仿宋_GB2312" w:hint="eastAsia"/>
                <w:color w:val="000000"/>
                <w:kern w:val="0"/>
                <w:szCs w:val="21"/>
                <w:lang w:bidi="ar"/>
              </w:rPr>
              <w:t>，</w:t>
            </w:r>
            <w:r>
              <w:rPr>
                <w:rFonts w:eastAsia="仿宋_GB2312"/>
                <w:color w:val="000000"/>
                <w:kern w:val="0"/>
                <w:szCs w:val="21"/>
                <w:lang w:bidi="ar"/>
              </w:rPr>
              <w:t>研究利用现有幼儿园空余托位增加托班供给，发展托幼一体服务。</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区卫生健康委、区教育局、相关</w:t>
            </w:r>
            <w:r>
              <w:rPr>
                <w:rFonts w:eastAsia="仿宋_GB2312"/>
                <w:color w:val="000000"/>
                <w:kern w:val="0"/>
                <w:szCs w:val="21"/>
                <w:lang w:val="en" w:bidi="ar"/>
              </w:rPr>
              <w:t>乡镇街道园区</w:t>
            </w:r>
          </w:p>
        </w:tc>
      </w:tr>
      <w:tr w:rsidR="00157083" w:rsidTr="005D3FA5">
        <w:trPr>
          <w:trHeight w:val="3265"/>
        </w:trPr>
        <w:tc>
          <w:tcPr>
            <w:tcW w:w="336" w:type="pct"/>
            <w:vMerge w:val="restart"/>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lastRenderedPageBreak/>
              <w:t>（十一）</w:t>
            </w:r>
          </w:p>
        </w:tc>
        <w:tc>
          <w:tcPr>
            <w:tcW w:w="813" w:type="pct"/>
            <w:vMerge w:val="restart"/>
            <w:tcBorders>
              <w:top w:val="single" w:sz="4" w:space="0" w:color="auto"/>
              <w:left w:val="single" w:sz="4" w:space="0" w:color="000000"/>
              <w:bottom w:val="single" w:sz="4" w:space="0" w:color="auto"/>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支持居住消费提质扩容</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31</w:t>
            </w:r>
            <w:r>
              <w:rPr>
                <w:rStyle w:val="font141"/>
                <w:rFonts w:eastAsia="仿宋_GB2312"/>
                <w:szCs w:val="21"/>
                <w:lang w:val="en" w:bidi="ar"/>
              </w:rPr>
              <w:t>．</w:t>
            </w:r>
            <w:r>
              <w:rPr>
                <w:rStyle w:val="font61"/>
                <w:rFonts w:eastAsia="仿宋_GB2312"/>
                <w:szCs w:val="21"/>
                <w:lang w:bidi="ar"/>
              </w:rPr>
              <w:t>充分释放刚性和改善性住房需求潜力</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hint="eastAsia"/>
                <w:color w:val="000000"/>
                <w:kern w:val="0"/>
                <w:szCs w:val="21"/>
                <w:lang w:bidi="ar"/>
              </w:rPr>
              <w:t>推进城中村改造工作，将</w:t>
            </w:r>
            <w:r>
              <w:rPr>
                <w:rFonts w:eastAsia="仿宋_GB2312"/>
                <w:color w:val="000000"/>
                <w:kern w:val="0"/>
                <w:szCs w:val="21"/>
                <w:lang w:bidi="ar"/>
              </w:rPr>
              <w:t>闫家塚村</w:t>
            </w:r>
            <w:r>
              <w:rPr>
                <w:rFonts w:eastAsia="仿宋_GB2312" w:hint="eastAsia"/>
                <w:color w:val="000000"/>
                <w:kern w:val="0"/>
                <w:szCs w:val="21"/>
                <w:lang w:bidi="ar"/>
              </w:rPr>
              <w:t>列入</w:t>
            </w:r>
            <w:r>
              <w:rPr>
                <w:rFonts w:eastAsia="仿宋_GB2312"/>
                <w:color w:val="000000"/>
                <w:kern w:val="0"/>
                <w:szCs w:val="21"/>
                <w:lang w:bidi="ar"/>
              </w:rPr>
              <w:t>2025</w:t>
            </w:r>
            <w:r>
              <w:rPr>
                <w:rFonts w:eastAsia="仿宋_GB2312"/>
                <w:color w:val="000000"/>
                <w:kern w:val="0"/>
                <w:szCs w:val="21"/>
                <w:lang w:bidi="ar"/>
              </w:rPr>
              <w:t>年城中村改造计划，</w:t>
            </w:r>
            <w:r>
              <w:rPr>
                <w:rFonts w:eastAsia="仿宋_GB2312" w:hint="eastAsia"/>
                <w:color w:val="000000"/>
                <w:kern w:val="0"/>
                <w:szCs w:val="21"/>
                <w:lang w:bidi="ar"/>
              </w:rPr>
              <w:t>积极</w:t>
            </w:r>
            <w:r>
              <w:rPr>
                <w:rFonts w:eastAsia="仿宋_GB2312"/>
                <w:color w:val="000000"/>
                <w:kern w:val="0"/>
                <w:szCs w:val="21"/>
                <w:lang w:bidi="ar"/>
              </w:rPr>
              <w:t>申报政府专项债。加快老旧小区改造建设。</w:t>
            </w:r>
            <w:r>
              <w:rPr>
                <w:rFonts w:eastAsia="仿宋_GB2312"/>
                <w:color w:val="000000"/>
                <w:kern w:val="0"/>
                <w:szCs w:val="21"/>
                <w:lang w:bidi="ar"/>
              </w:rPr>
              <w:t>2025</w:t>
            </w:r>
            <w:r>
              <w:rPr>
                <w:rFonts w:eastAsia="仿宋_GB2312"/>
                <w:color w:val="000000"/>
                <w:kern w:val="0"/>
                <w:szCs w:val="21"/>
                <w:lang w:bidi="ar"/>
              </w:rPr>
              <w:t>年计划完成</w:t>
            </w:r>
            <w:r>
              <w:rPr>
                <w:rFonts w:eastAsia="仿宋_GB2312"/>
                <w:color w:val="000000"/>
                <w:kern w:val="0"/>
                <w:szCs w:val="21"/>
                <w:lang w:bidi="ar"/>
              </w:rPr>
              <w:t>49</w:t>
            </w:r>
            <w:r>
              <w:rPr>
                <w:rFonts w:eastAsia="仿宋_GB2312"/>
                <w:color w:val="000000"/>
                <w:kern w:val="0"/>
                <w:szCs w:val="21"/>
                <w:lang w:bidi="ar"/>
              </w:rPr>
              <w:t>个老旧小区的改造任务，其中静海镇</w:t>
            </w:r>
            <w:r>
              <w:rPr>
                <w:rFonts w:eastAsia="仿宋_GB2312"/>
                <w:color w:val="000000"/>
                <w:kern w:val="0"/>
                <w:szCs w:val="21"/>
                <w:lang w:bidi="ar"/>
              </w:rPr>
              <w:t>36</w:t>
            </w:r>
            <w:r>
              <w:rPr>
                <w:rFonts w:eastAsia="仿宋_GB2312"/>
                <w:color w:val="000000"/>
                <w:kern w:val="0"/>
                <w:szCs w:val="21"/>
                <w:lang w:bidi="ar"/>
              </w:rPr>
              <w:t>个小区，朝阳街道</w:t>
            </w:r>
            <w:r>
              <w:rPr>
                <w:rFonts w:eastAsia="仿宋_GB2312"/>
                <w:color w:val="000000"/>
                <w:kern w:val="0"/>
                <w:szCs w:val="21"/>
                <w:lang w:bidi="ar"/>
              </w:rPr>
              <w:t>13</w:t>
            </w:r>
            <w:r>
              <w:rPr>
                <w:rFonts w:eastAsia="仿宋_GB2312"/>
                <w:color w:val="000000"/>
                <w:kern w:val="0"/>
                <w:szCs w:val="21"/>
                <w:lang w:bidi="ar"/>
              </w:rPr>
              <w:t>个小区，力争三季度进场施工。积极宣传老旧小区电梯更新相关政策，继续推动盛世华庭、福盛园、清华瑞景等存在住宅老旧电梯的物业小区进行住宅老旧电梯更新。</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w:t>
            </w:r>
            <w:r>
              <w:rPr>
                <w:rFonts w:eastAsia="仿宋_GB2312" w:hint="eastAsia"/>
                <w:color w:val="000000"/>
                <w:kern w:val="0"/>
                <w:szCs w:val="21"/>
                <w:lang w:bidi="ar"/>
              </w:rPr>
              <w:t>住房建设委</w:t>
            </w:r>
            <w:r>
              <w:rPr>
                <w:rFonts w:eastAsia="仿宋_GB2312"/>
                <w:color w:val="000000"/>
                <w:kern w:val="0"/>
                <w:szCs w:val="21"/>
                <w:lang w:bidi="ar"/>
              </w:rPr>
              <w:t>、相关</w:t>
            </w:r>
            <w:r>
              <w:rPr>
                <w:rFonts w:eastAsia="仿宋_GB2312"/>
                <w:color w:val="000000"/>
                <w:kern w:val="0"/>
                <w:szCs w:val="21"/>
                <w:lang w:val="en" w:bidi="ar"/>
              </w:rPr>
              <w:t>乡镇街道园区</w:t>
            </w:r>
          </w:p>
        </w:tc>
      </w:tr>
      <w:tr w:rsidR="00157083" w:rsidTr="005D3FA5">
        <w:trPr>
          <w:trHeight w:val="1997"/>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32</w:t>
            </w:r>
            <w:r>
              <w:rPr>
                <w:rStyle w:val="font141"/>
                <w:rFonts w:eastAsia="仿宋_GB2312"/>
                <w:szCs w:val="21"/>
                <w:lang w:val="en" w:bidi="ar"/>
              </w:rPr>
              <w:t>．</w:t>
            </w:r>
            <w:r>
              <w:rPr>
                <w:rStyle w:val="font61"/>
                <w:rFonts w:eastAsia="仿宋_GB2312"/>
                <w:szCs w:val="21"/>
                <w:lang w:bidi="ar"/>
              </w:rPr>
              <w:t>培育住房租赁服务品牌</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促进房地产租赁市场规范发展，引导企业提升服务品质，按照《天津市房地产经纪行业信用管理办法》，加强日常检查，指导房地产经纪机构及经纪人员做好信用信息填报和核实工作，并依据信用评价情况实施差别化管理。</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w:t>
            </w:r>
            <w:r>
              <w:rPr>
                <w:rFonts w:eastAsia="仿宋_GB2312" w:hint="eastAsia"/>
                <w:color w:val="000000"/>
                <w:kern w:val="0"/>
                <w:szCs w:val="21"/>
                <w:lang w:bidi="ar"/>
              </w:rPr>
              <w:t>住房建设委</w:t>
            </w:r>
            <w:r>
              <w:rPr>
                <w:rFonts w:eastAsia="仿宋_GB2312"/>
                <w:color w:val="000000"/>
                <w:kern w:val="0"/>
                <w:szCs w:val="21"/>
                <w:lang w:bidi="ar"/>
              </w:rPr>
              <w:t>、相关</w:t>
            </w:r>
            <w:r>
              <w:rPr>
                <w:rFonts w:eastAsia="仿宋_GB2312"/>
                <w:color w:val="000000"/>
                <w:kern w:val="0"/>
                <w:szCs w:val="21"/>
                <w:lang w:val="en" w:bidi="ar"/>
              </w:rPr>
              <w:t>乡镇街道园区</w:t>
            </w:r>
          </w:p>
        </w:tc>
      </w:tr>
      <w:tr w:rsidR="00157083" w:rsidTr="005D3FA5">
        <w:trPr>
          <w:trHeight w:val="2838"/>
        </w:trPr>
        <w:tc>
          <w:tcPr>
            <w:tcW w:w="336" w:type="pct"/>
            <w:vMerge/>
            <w:tcBorders>
              <w:top w:val="single" w:sz="4" w:space="0" w:color="auto"/>
              <w:left w:val="single" w:sz="4" w:space="0" w:color="000000"/>
              <w:bottom w:val="single" w:sz="4" w:space="0" w:color="auto"/>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auto"/>
              <w:left w:val="single" w:sz="4" w:space="0" w:color="000000"/>
              <w:bottom w:val="single" w:sz="4" w:space="0" w:color="auto"/>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33</w:t>
            </w:r>
            <w:r>
              <w:rPr>
                <w:rStyle w:val="font141"/>
                <w:rFonts w:eastAsia="仿宋_GB2312"/>
                <w:szCs w:val="21"/>
                <w:lang w:val="en" w:bidi="ar"/>
              </w:rPr>
              <w:t>．</w:t>
            </w:r>
            <w:r>
              <w:rPr>
                <w:rStyle w:val="font61"/>
                <w:rFonts w:eastAsia="仿宋_GB2312"/>
                <w:szCs w:val="21"/>
                <w:lang w:bidi="ar"/>
              </w:rPr>
              <w:t>推进物业服务扩容升级</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积极组织推动全区各有条件、有能力的物业服务企业探索</w:t>
            </w:r>
            <w:r>
              <w:rPr>
                <w:rFonts w:eastAsia="仿宋_GB2312" w:hint="eastAsia"/>
                <w:color w:val="000000"/>
                <w:kern w:val="0"/>
                <w:szCs w:val="21"/>
                <w:lang w:bidi="ar"/>
              </w:rPr>
              <w:t>“</w:t>
            </w:r>
            <w:r>
              <w:rPr>
                <w:rFonts w:eastAsia="仿宋_GB2312"/>
                <w:color w:val="000000"/>
                <w:kern w:val="0"/>
                <w:szCs w:val="21"/>
                <w:lang w:bidi="ar"/>
              </w:rPr>
              <w:t>物业服务</w:t>
            </w:r>
            <w:r>
              <w:rPr>
                <w:rFonts w:eastAsia="仿宋_GB2312"/>
                <w:color w:val="000000"/>
                <w:kern w:val="0"/>
                <w:szCs w:val="21"/>
                <w:lang w:bidi="ar"/>
              </w:rPr>
              <w:t>+</w:t>
            </w:r>
            <w:r>
              <w:rPr>
                <w:rFonts w:eastAsia="仿宋_GB2312"/>
                <w:color w:val="000000"/>
                <w:kern w:val="0"/>
                <w:szCs w:val="21"/>
                <w:lang w:bidi="ar"/>
              </w:rPr>
              <w:t>生活服务</w:t>
            </w:r>
            <w:r>
              <w:rPr>
                <w:rFonts w:eastAsia="仿宋_GB2312" w:hint="eastAsia"/>
                <w:color w:val="000000"/>
                <w:kern w:val="0"/>
                <w:szCs w:val="21"/>
                <w:lang w:bidi="ar"/>
              </w:rPr>
              <w:t>”</w:t>
            </w:r>
            <w:r>
              <w:rPr>
                <w:rFonts w:eastAsia="仿宋_GB2312"/>
                <w:color w:val="000000"/>
                <w:kern w:val="0"/>
                <w:szCs w:val="21"/>
                <w:lang w:bidi="ar"/>
              </w:rPr>
              <w:t>模式。提升智慧物业服务能力，推广应用智能安防、智慧停车、智能门禁等社区物业新模式。</w:t>
            </w:r>
            <w:r>
              <w:rPr>
                <w:rFonts w:eastAsia="仿宋_GB2312"/>
                <w:color w:val="000000"/>
                <w:kern w:val="0"/>
                <w:szCs w:val="21"/>
                <w:lang w:bidi="ar"/>
              </w:rPr>
              <w:br/>
            </w:r>
            <w:r>
              <w:rPr>
                <w:rFonts w:eastAsia="仿宋_GB2312"/>
                <w:color w:val="000000"/>
                <w:kern w:val="0"/>
                <w:szCs w:val="21"/>
                <w:lang w:bidi="ar"/>
              </w:rPr>
              <w:t>开展示范型老人家食堂选址工作，开展政策指导，并推动挂牌运营，为周边有需要的老年人开展助餐服务。</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w:t>
            </w:r>
            <w:r>
              <w:rPr>
                <w:rFonts w:eastAsia="仿宋_GB2312" w:hint="eastAsia"/>
                <w:color w:val="000000"/>
                <w:kern w:val="0"/>
                <w:szCs w:val="21"/>
                <w:lang w:bidi="ar"/>
              </w:rPr>
              <w:t>住房建设委</w:t>
            </w:r>
            <w:r>
              <w:rPr>
                <w:rFonts w:eastAsia="仿宋_GB2312"/>
                <w:color w:val="000000"/>
                <w:kern w:val="0"/>
                <w:szCs w:val="21"/>
                <w:lang w:bidi="ar"/>
              </w:rPr>
              <w:t>、区民政局、相关</w:t>
            </w:r>
            <w:r>
              <w:rPr>
                <w:rFonts w:eastAsia="仿宋_GB2312"/>
                <w:color w:val="000000"/>
                <w:kern w:val="0"/>
                <w:szCs w:val="21"/>
                <w:lang w:val="en" w:bidi="ar"/>
              </w:rPr>
              <w:t>乡镇街道园区</w:t>
            </w:r>
          </w:p>
        </w:tc>
      </w:tr>
      <w:tr w:rsidR="00157083" w:rsidTr="005D3FA5">
        <w:trPr>
          <w:trHeight w:val="460"/>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textAlignment w:val="center"/>
              <w:rPr>
                <w:rFonts w:eastAsia="仿宋_GB2312"/>
                <w:color w:val="000000"/>
                <w:szCs w:val="21"/>
              </w:rPr>
            </w:pPr>
            <w:r>
              <w:rPr>
                <w:rStyle w:val="font11"/>
                <w:rFonts w:hint="default"/>
                <w:szCs w:val="21"/>
                <w:lang w:bidi="ar"/>
              </w:rPr>
              <w:lastRenderedPageBreak/>
              <w:t>三、促进生产性消费提质增效</w:t>
            </w:r>
          </w:p>
        </w:tc>
      </w:tr>
      <w:tr w:rsidR="00157083" w:rsidTr="005D3FA5">
        <w:trPr>
          <w:trHeight w:val="1835"/>
        </w:trPr>
        <w:tc>
          <w:tcPr>
            <w:tcW w:w="336" w:type="pct"/>
            <w:vMerge w:val="restart"/>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（十二）</w:t>
            </w:r>
          </w:p>
        </w:tc>
        <w:tc>
          <w:tcPr>
            <w:tcW w:w="813"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Style w:val="font151"/>
                <w:rFonts w:eastAsia="仿宋_GB2312" w:hint="default"/>
                <w:szCs w:val="21"/>
                <w:lang w:bidi="ar"/>
              </w:rPr>
              <w:t>增强商贸服务集散配置功能</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34</w:t>
            </w:r>
            <w:r>
              <w:rPr>
                <w:rStyle w:val="font141"/>
                <w:rFonts w:eastAsia="仿宋_GB2312"/>
                <w:szCs w:val="21"/>
                <w:lang w:val="en" w:bidi="ar"/>
              </w:rPr>
              <w:t>．</w:t>
            </w:r>
            <w:r>
              <w:rPr>
                <w:rStyle w:val="font61"/>
                <w:rFonts w:eastAsia="仿宋_GB2312"/>
                <w:szCs w:val="21"/>
                <w:lang w:bidi="ar"/>
              </w:rPr>
              <w:t>搭建生产要素贸易物流网络</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推动唐官屯铁路专用线项目运营，依托静海现代建筑产业园交通优势及铁路货场、铁路专用线项目等物流基础设施，打造多式联运交通体系。积极为符合条件的物流项目争取政策性资金，支持企业发展现代物流产业。聚焦我区金属材料产业以及上下游配套产业，依托静海现代建筑产业园重点招引现代物流龙头企业，积极参加招商推介会，宣传推介物流园区，吸引更多金属材料企业、能源企业和物流企业落户静海，打造区域生产资料贸易中心。</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区发展改革委、区</w:t>
            </w:r>
            <w:r>
              <w:rPr>
                <w:rFonts w:eastAsia="仿宋_GB2312" w:hint="eastAsia"/>
                <w:color w:val="000000"/>
                <w:kern w:val="0"/>
                <w:szCs w:val="21"/>
                <w:lang w:bidi="ar"/>
              </w:rPr>
              <w:t>投资促进</w:t>
            </w:r>
            <w:r>
              <w:rPr>
                <w:rFonts w:eastAsia="仿宋_GB2312"/>
                <w:color w:val="000000"/>
                <w:kern w:val="0"/>
                <w:szCs w:val="21"/>
                <w:lang w:bidi="ar"/>
              </w:rPr>
              <w:t>局、唐官屯镇</w:t>
            </w:r>
            <w:r>
              <w:rPr>
                <w:rFonts w:eastAsia="仿宋_GB2312" w:hint="eastAsia"/>
                <w:color w:val="000000"/>
                <w:kern w:val="0"/>
                <w:szCs w:val="21"/>
                <w:lang w:bidi="ar"/>
              </w:rPr>
              <w:t>及其他</w:t>
            </w:r>
            <w:r>
              <w:rPr>
                <w:rFonts w:eastAsia="仿宋_GB2312"/>
                <w:color w:val="000000"/>
                <w:kern w:val="0"/>
                <w:szCs w:val="21"/>
                <w:lang w:bidi="ar"/>
              </w:rPr>
              <w:t>相关</w:t>
            </w:r>
            <w:r>
              <w:rPr>
                <w:rFonts w:eastAsia="仿宋_GB2312"/>
                <w:color w:val="000000"/>
                <w:kern w:val="0"/>
                <w:szCs w:val="21"/>
                <w:lang w:val="en" w:bidi="ar"/>
              </w:rPr>
              <w:t>乡镇街道园区</w:t>
            </w:r>
          </w:p>
        </w:tc>
      </w:tr>
      <w:tr w:rsidR="00157083" w:rsidTr="005D3FA5">
        <w:trPr>
          <w:trHeight w:val="805"/>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35</w:t>
            </w:r>
            <w:r>
              <w:rPr>
                <w:rStyle w:val="font141"/>
                <w:rFonts w:eastAsia="仿宋_GB2312"/>
                <w:szCs w:val="21"/>
                <w:lang w:val="en" w:bidi="ar"/>
              </w:rPr>
              <w:t>．</w:t>
            </w:r>
            <w:r>
              <w:rPr>
                <w:rStyle w:val="font61"/>
                <w:rFonts w:eastAsia="仿宋_GB2312"/>
                <w:szCs w:val="21"/>
                <w:lang w:bidi="ar"/>
              </w:rPr>
              <w:t>加强产业链协同</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推动制造业企业设立贸易公司、消费品制造业企业设立零售公司，拓宽产业链覆盖范围和消费品销售渠道。</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区工业和信息化局、区商务局、相关</w:t>
            </w:r>
            <w:r>
              <w:rPr>
                <w:rFonts w:eastAsia="仿宋_GB2312"/>
                <w:color w:val="000000"/>
                <w:kern w:val="0"/>
                <w:szCs w:val="21"/>
                <w:lang w:val="en" w:bidi="ar"/>
              </w:rPr>
              <w:t>乡镇街道园区</w:t>
            </w:r>
          </w:p>
        </w:tc>
      </w:tr>
      <w:tr w:rsidR="00157083" w:rsidTr="005D3FA5">
        <w:trPr>
          <w:trHeight w:val="1152"/>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36</w:t>
            </w:r>
            <w:r>
              <w:rPr>
                <w:rStyle w:val="font141"/>
                <w:rFonts w:eastAsia="仿宋_GB2312"/>
                <w:szCs w:val="21"/>
                <w:lang w:val="en" w:bidi="ar"/>
              </w:rPr>
              <w:t>．</w:t>
            </w:r>
            <w:r>
              <w:rPr>
                <w:rStyle w:val="font61"/>
                <w:rFonts w:eastAsia="仿宋_GB2312"/>
                <w:szCs w:val="21"/>
                <w:lang w:bidi="ar"/>
              </w:rPr>
              <w:t>完善再生资源循环体系</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对现有再生资源回收网点开展摸底调查和提升规范，鼓励开展上门回收、</w:t>
            </w:r>
            <w:r>
              <w:rPr>
                <w:rFonts w:eastAsia="仿宋_GB2312" w:hint="eastAsia"/>
                <w:color w:val="000000"/>
                <w:kern w:val="0"/>
                <w:szCs w:val="21"/>
                <w:lang w:bidi="ar"/>
              </w:rPr>
              <w:t>“</w:t>
            </w:r>
            <w:r>
              <w:rPr>
                <w:rFonts w:eastAsia="仿宋_GB2312"/>
                <w:color w:val="000000"/>
                <w:kern w:val="0"/>
                <w:szCs w:val="21"/>
                <w:lang w:bidi="ar"/>
              </w:rPr>
              <w:t>以车带库</w:t>
            </w:r>
            <w:r>
              <w:rPr>
                <w:rFonts w:eastAsia="仿宋_GB2312" w:hint="eastAsia"/>
                <w:color w:val="000000"/>
                <w:kern w:val="0"/>
                <w:szCs w:val="21"/>
                <w:lang w:bidi="ar"/>
              </w:rPr>
              <w:t>”</w:t>
            </w:r>
            <w:r>
              <w:rPr>
                <w:rFonts w:eastAsia="仿宋_GB2312"/>
                <w:color w:val="000000"/>
                <w:kern w:val="0"/>
                <w:szCs w:val="21"/>
                <w:lang w:bidi="ar"/>
              </w:rPr>
              <w:t>回收模式。依托</w:t>
            </w:r>
            <w:r>
              <w:rPr>
                <w:rFonts w:eastAsia="仿宋_GB2312" w:hint="eastAsia"/>
                <w:color w:val="000000"/>
                <w:kern w:val="0"/>
                <w:szCs w:val="21"/>
                <w:lang w:bidi="ar"/>
              </w:rPr>
              <w:t>“</w:t>
            </w:r>
            <w:r>
              <w:rPr>
                <w:rFonts w:eastAsia="仿宋_GB2312"/>
                <w:color w:val="000000"/>
                <w:kern w:val="0"/>
                <w:szCs w:val="21"/>
                <w:lang w:bidi="ar"/>
              </w:rPr>
              <w:t>新能报废王云服务平台</w:t>
            </w:r>
            <w:r>
              <w:rPr>
                <w:rFonts w:eastAsia="仿宋_GB2312" w:hint="eastAsia"/>
                <w:color w:val="000000"/>
                <w:kern w:val="0"/>
                <w:szCs w:val="21"/>
                <w:lang w:bidi="ar"/>
              </w:rPr>
              <w:t>”、“</w:t>
            </w:r>
            <w:r>
              <w:rPr>
                <w:rFonts w:eastAsia="仿宋_GB2312"/>
                <w:color w:val="000000"/>
                <w:kern w:val="0"/>
                <w:szCs w:val="21"/>
                <w:lang w:bidi="ar"/>
              </w:rPr>
              <w:t>循环经济产业数字服务中台</w:t>
            </w:r>
            <w:r>
              <w:rPr>
                <w:rFonts w:eastAsia="仿宋_GB2312" w:hint="eastAsia"/>
                <w:color w:val="000000"/>
                <w:kern w:val="0"/>
                <w:szCs w:val="21"/>
                <w:lang w:bidi="ar"/>
              </w:rPr>
              <w:t>”</w:t>
            </w:r>
            <w:r>
              <w:rPr>
                <w:rFonts w:eastAsia="仿宋_GB2312"/>
                <w:color w:val="000000"/>
                <w:kern w:val="0"/>
                <w:szCs w:val="21"/>
                <w:lang w:bidi="ar"/>
              </w:rPr>
              <w:t>，不断完善线上与线下相结合的回收体系。</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w:t>
            </w:r>
            <w:r>
              <w:rPr>
                <w:rFonts w:eastAsia="仿宋_GB2312" w:hint="eastAsia"/>
                <w:color w:val="000000"/>
                <w:kern w:val="0"/>
                <w:szCs w:val="21"/>
                <w:lang w:bidi="ar"/>
              </w:rPr>
              <w:t>发展改革</w:t>
            </w:r>
            <w:r>
              <w:rPr>
                <w:rFonts w:eastAsia="仿宋_GB2312"/>
                <w:color w:val="000000"/>
                <w:kern w:val="0"/>
                <w:szCs w:val="21"/>
                <w:lang w:bidi="ar"/>
              </w:rPr>
              <w:t>委、区</w:t>
            </w:r>
            <w:r>
              <w:rPr>
                <w:rFonts w:eastAsia="仿宋_GB2312" w:hint="eastAsia"/>
                <w:color w:val="000000"/>
                <w:kern w:val="0"/>
                <w:szCs w:val="21"/>
                <w:lang w:bidi="ar"/>
              </w:rPr>
              <w:t>城市管理</w:t>
            </w:r>
            <w:r>
              <w:rPr>
                <w:rFonts w:eastAsia="仿宋_GB2312"/>
                <w:color w:val="000000"/>
                <w:kern w:val="0"/>
                <w:szCs w:val="21"/>
                <w:lang w:bidi="ar"/>
              </w:rPr>
              <w:t>委、子牙经开区、相关</w:t>
            </w:r>
            <w:r>
              <w:rPr>
                <w:rFonts w:eastAsia="仿宋_GB2312"/>
                <w:color w:val="000000"/>
                <w:kern w:val="0"/>
                <w:szCs w:val="21"/>
                <w:lang w:val="en" w:bidi="ar"/>
              </w:rPr>
              <w:t>乡镇街道园区</w:t>
            </w:r>
          </w:p>
        </w:tc>
      </w:tr>
      <w:tr w:rsidR="00157083" w:rsidTr="005D3FA5">
        <w:trPr>
          <w:trHeight w:val="832"/>
        </w:trPr>
        <w:tc>
          <w:tcPr>
            <w:tcW w:w="336" w:type="pct"/>
            <w:vMerge w:val="restart"/>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（十三）</w:t>
            </w:r>
          </w:p>
        </w:tc>
        <w:tc>
          <w:tcPr>
            <w:tcW w:w="813"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发展特色金融和创意设计产业</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12"/>
                <w:rFonts w:eastAsia="仿宋_GB2312"/>
                <w:szCs w:val="21"/>
                <w:lang w:bidi="ar"/>
              </w:rPr>
              <w:t>37</w:t>
            </w:r>
            <w:r>
              <w:rPr>
                <w:rStyle w:val="font112"/>
                <w:rFonts w:eastAsia="仿宋_GB2312"/>
                <w:szCs w:val="21"/>
                <w:lang w:val="en" w:bidi="ar"/>
              </w:rPr>
              <w:t>．</w:t>
            </w:r>
            <w:r>
              <w:rPr>
                <w:rStyle w:val="font31"/>
                <w:rFonts w:eastAsia="仿宋_GB2312" w:hint="default"/>
                <w:szCs w:val="21"/>
                <w:lang w:bidi="ar"/>
              </w:rPr>
              <w:t>加强金融促消费能力</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组织区内银行机构召开专题座谈会，研究信贷支持消费举措，推动区内银行机构广泛开展消费金融业务，加大消费信贷支持力度。</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区财政局</w:t>
            </w:r>
          </w:p>
        </w:tc>
      </w:tr>
      <w:tr w:rsidR="00157083" w:rsidTr="005D3FA5">
        <w:trPr>
          <w:trHeight w:val="1072"/>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12"/>
                <w:rFonts w:eastAsia="仿宋_GB2312"/>
                <w:szCs w:val="21"/>
                <w:lang w:bidi="ar"/>
              </w:rPr>
              <w:t>38</w:t>
            </w:r>
            <w:r>
              <w:rPr>
                <w:rStyle w:val="font112"/>
                <w:rFonts w:eastAsia="仿宋_GB2312"/>
                <w:szCs w:val="21"/>
                <w:lang w:val="en" w:bidi="ar"/>
              </w:rPr>
              <w:t>．</w:t>
            </w:r>
            <w:r>
              <w:rPr>
                <w:rStyle w:val="font51"/>
                <w:rFonts w:eastAsia="仿宋_GB2312" w:hint="default"/>
                <w:szCs w:val="21"/>
                <w:lang w:bidi="ar"/>
              </w:rPr>
              <w:t>增强产业设计服务功能</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鼓励工业企业提高工业设计水平，推动产品附加值逐步提升。提升企业设计研发能力，推动企业研究开发新工艺、新产品。</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区工业和信息化局、区科技局、相关</w:t>
            </w:r>
            <w:r>
              <w:rPr>
                <w:rFonts w:eastAsia="仿宋_GB2312"/>
                <w:color w:val="000000"/>
                <w:kern w:val="0"/>
                <w:szCs w:val="21"/>
                <w:lang w:val="en" w:bidi="ar"/>
              </w:rPr>
              <w:t>乡镇街道园区</w:t>
            </w:r>
          </w:p>
        </w:tc>
      </w:tr>
      <w:tr w:rsidR="00157083" w:rsidTr="005D3FA5">
        <w:trPr>
          <w:trHeight w:val="1214"/>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12"/>
                <w:rFonts w:eastAsia="仿宋_GB2312"/>
                <w:szCs w:val="21"/>
                <w:lang w:bidi="ar"/>
              </w:rPr>
              <w:t>39</w:t>
            </w:r>
            <w:r>
              <w:rPr>
                <w:rStyle w:val="font112"/>
                <w:rFonts w:eastAsia="仿宋_GB2312"/>
                <w:szCs w:val="21"/>
                <w:lang w:val="en" w:bidi="ar"/>
              </w:rPr>
              <w:t>．</w:t>
            </w:r>
            <w:r>
              <w:rPr>
                <w:rStyle w:val="font31"/>
                <w:rFonts w:eastAsia="仿宋_GB2312" w:hint="default"/>
                <w:szCs w:val="21"/>
                <w:lang w:bidi="ar"/>
              </w:rPr>
              <w:t>布局创意设计业态</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培育和发展广播电视经营制作、网络视听、文化创意等高端业态，激活和促进消费升级。积极对接创意设计类项目来静考察洽谈、落户聚集；加强同高校以及招商机构合作，吸引创意设计产业项目和相关服务企业以及专业人才汇聚，逐步提升我区广告策划等产业水平。</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区文化和旅游局、区投资促进局、相关</w:t>
            </w:r>
            <w:r>
              <w:rPr>
                <w:rFonts w:eastAsia="仿宋_GB2312"/>
                <w:color w:val="000000"/>
                <w:kern w:val="0"/>
                <w:szCs w:val="21"/>
                <w:lang w:val="en" w:bidi="ar"/>
              </w:rPr>
              <w:t>乡镇街道园区</w:t>
            </w:r>
          </w:p>
        </w:tc>
      </w:tr>
      <w:tr w:rsidR="00157083" w:rsidTr="005D3FA5">
        <w:trPr>
          <w:trHeight w:val="1200"/>
        </w:trPr>
        <w:tc>
          <w:tcPr>
            <w:tcW w:w="336" w:type="pct"/>
            <w:vMerge w:val="restart"/>
            <w:tcBorders>
              <w:top w:val="single" w:sz="4" w:space="0" w:color="000000"/>
              <w:left w:val="single" w:sz="4" w:space="0" w:color="000000"/>
              <w:bottom w:val="nil"/>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lastRenderedPageBreak/>
              <w:t>（十四）</w:t>
            </w:r>
          </w:p>
        </w:tc>
        <w:tc>
          <w:tcPr>
            <w:tcW w:w="813" w:type="pct"/>
            <w:vMerge w:val="restart"/>
            <w:tcBorders>
              <w:top w:val="single" w:sz="4" w:space="0" w:color="000000"/>
              <w:left w:val="single" w:sz="4" w:space="0" w:color="000000"/>
              <w:bottom w:val="nil"/>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加快物流产业提质升级</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40</w:t>
            </w:r>
            <w:r>
              <w:rPr>
                <w:rStyle w:val="font141"/>
                <w:rFonts w:eastAsia="仿宋_GB2312"/>
                <w:szCs w:val="21"/>
                <w:lang w:val="en" w:bidi="ar"/>
              </w:rPr>
              <w:t>．</w:t>
            </w:r>
            <w:r>
              <w:rPr>
                <w:rStyle w:val="font61"/>
                <w:rFonts w:eastAsia="仿宋_GB2312"/>
                <w:szCs w:val="21"/>
                <w:lang w:bidi="ar"/>
              </w:rPr>
              <w:t>优化物流发展空间布局</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招引培育物流企业，依托静海现代产业园、静海现代建筑产业园、子牙经开区等乡镇园区，建设</w:t>
            </w:r>
            <w:r>
              <w:rPr>
                <w:rFonts w:eastAsia="仿宋_GB2312" w:hint="eastAsia"/>
                <w:color w:val="000000"/>
                <w:kern w:val="0"/>
                <w:szCs w:val="21"/>
                <w:lang w:bidi="ar"/>
              </w:rPr>
              <w:t>“</w:t>
            </w:r>
            <w:r>
              <w:rPr>
                <w:rFonts w:eastAsia="仿宋_GB2312"/>
                <w:color w:val="000000"/>
                <w:kern w:val="0"/>
                <w:szCs w:val="21"/>
                <w:lang w:bidi="ar"/>
              </w:rPr>
              <w:t>物流园区、物流中心、城乡配送点</w:t>
            </w:r>
            <w:r>
              <w:rPr>
                <w:rFonts w:eastAsia="仿宋_GB2312" w:hint="eastAsia"/>
                <w:color w:val="000000"/>
                <w:kern w:val="0"/>
                <w:szCs w:val="21"/>
                <w:lang w:bidi="ar"/>
              </w:rPr>
              <w:t>”</w:t>
            </w:r>
            <w:r>
              <w:rPr>
                <w:rFonts w:eastAsia="仿宋_GB2312"/>
                <w:color w:val="000000"/>
                <w:kern w:val="0"/>
                <w:szCs w:val="21"/>
                <w:lang w:bidi="ar"/>
              </w:rPr>
              <w:t>三级物流设施体系，优化物流发展空间布局，打造创新赋能的现代物流经济。</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区发展改革委、区交通局、区商务局、区投资促进局、相关</w:t>
            </w:r>
            <w:r>
              <w:rPr>
                <w:rFonts w:eastAsia="仿宋_GB2312"/>
                <w:color w:val="000000"/>
                <w:kern w:val="0"/>
                <w:szCs w:val="21"/>
                <w:lang w:val="en" w:bidi="ar"/>
              </w:rPr>
              <w:t>乡镇街道园区</w:t>
            </w:r>
          </w:p>
        </w:tc>
      </w:tr>
      <w:tr w:rsidR="00157083" w:rsidTr="005D3FA5">
        <w:trPr>
          <w:trHeight w:val="1380"/>
        </w:trPr>
        <w:tc>
          <w:tcPr>
            <w:tcW w:w="336" w:type="pct"/>
            <w:vMerge/>
            <w:tcBorders>
              <w:top w:val="single" w:sz="4" w:space="0" w:color="000000"/>
              <w:left w:val="single" w:sz="4" w:space="0" w:color="000000"/>
              <w:bottom w:val="nil"/>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nil"/>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41</w:t>
            </w:r>
            <w:r>
              <w:rPr>
                <w:rStyle w:val="font141"/>
                <w:rFonts w:eastAsia="仿宋_GB2312"/>
                <w:szCs w:val="21"/>
                <w:lang w:val="en" w:bidi="ar"/>
              </w:rPr>
              <w:t>．</w:t>
            </w:r>
            <w:r>
              <w:rPr>
                <w:rStyle w:val="font61"/>
                <w:rFonts w:eastAsia="仿宋_GB2312"/>
                <w:szCs w:val="21"/>
                <w:lang w:bidi="ar"/>
              </w:rPr>
              <w:t>实施冷链增值行动</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提升农产品冷链物流服务水平，推动肉类、水产品、乳品、速冻食品等全品类业务发展，支持企业开展分割加工、中央厨房等冷链加工业务。推动海吉星城郊大仓基地建设智能化冷链配送中心以及远期规划的北方冷链仓储区项目，进一步拓展冷藏冷链功能建设，扩大冷藏设施规模。</w:t>
            </w:r>
          </w:p>
        </w:tc>
        <w:tc>
          <w:tcPr>
            <w:tcW w:w="711" w:type="pct"/>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区商务局、区发展改革委、区交通局、区工业和信息化局、相关</w:t>
            </w:r>
            <w:r>
              <w:rPr>
                <w:rFonts w:eastAsia="仿宋_GB2312"/>
                <w:color w:val="000000"/>
                <w:kern w:val="0"/>
                <w:szCs w:val="21"/>
                <w:lang w:val="en" w:bidi="ar"/>
              </w:rPr>
              <w:t>乡镇街道园区</w:t>
            </w:r>
          </w:p>
        </w:tc>
      </w:tr>
      <w:tr w:rsidR="00157083" w:rsidTr="005D3FA5">
        <w:trPr>
          <w:trHeight w:val="1100"/>
        </w:trPr>
        <w:tc>
          <w:tcPr>
            <w:tcW w:w="336" w:type="pct"/>
            <w:vMerge w:val="restart"/>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（十五）</w:t>
            </w:r>
          </w:p>
        </w:tc>
        <w:tc>
          <w:tcPr>
            <w:tcW w:w="813" w:type="pct"/>
            <w:vMerge w:val="restar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jc w:val="center"/>
              <w:textAlignment w:val="center"/>
              <w:rPr>
                <w:rFonts w:eastAsia="仿宋_GB2312"/>
                <w:color w:val="000000"/>
                <w:szCs w:val="21"/>
              </w:rPr>
            </w:pPr>
            <w:r>
              <w:rPr>
                <w:rFonts w:eastAsia="仿宋_GB2312"/>
                <w:color w:val="000000"/>
                <w:kern w:val="0"/>
                <w:szCs w:val="21"/>
                <w:lang w:bidi="ar"/>
              </w:rPr>
              <w:t>提升专业服务能力</w:t>
            </w: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42</w:t>
            </w:r>
            <w:r>
              <w:rPr>
                <w:rStyle w:val="font141"/>
                <w:rFonts w:eastAsia="仿宋_GB2312"/>
                <w:szCs w:val="21"/>
                <w:lang w:val="en" w:bidi="ar"/>
              </w:rPr>
              <w:t>．</w:t>
            </w:r>
            <w:r>
              <w:rPr>
                <w:rStyle w:val="font61"/>
                <w:rFonts w:eastAsia="仿宋_GB2312"/>
                <w:szCs w:val="21"/>
                <w:lang w:bidi="ar"/>
              </w:rPr>
              <w:t>加速发展会展经济</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积极组织有关企业参加津洽会、消博会等展会活动。筹办第三届王口炒货节，搭建分享合作平台，推动静海特色产品走出去，培育静海会展特色品牌。</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区商务局、相关</w:t>
            </w:r>
            <w:r>
              <w:rPr>
                <w:rFonts w:eastAsia="仿宋_GB2312"/>
                <w:color w:val="000000"/>
                <w:kern w:val="0"/>
                <w:szCs w:val="21"/>
                <w:lang w:val="en" w:bidi="ar"/>
              </w:rPr>
              <w:t>乡镇街道园区</w:t>
            </w:r>
          </w:p>
        </w:tc>
      </w:tr>
      <w:tr w:rsidR="00157083" w:rsidTr="005D3FA5">
        <w:trPr>
          <w:trHeight w:val="1080"/>
        </w:trPr>
        <w:tc>
          <w:tcPr>
            <w:tcW w:w="336" w:type="pct"/>
            <w:vMerge/>
            <w:tcBorders>
              <w:top w:val="single" w:sz="4" w:space="0" w:color="000000"/>
              <w:left w:val="single" w:sz="4" w:space="0" w:color="000000"/>
              <w:bottom w:val="single" w:sz="4" w:space="0" w:color="000000"/>
              <w:right w:val="single" w:sz="4" w:space="0" w:color="000000"/>
            </w:tcBorders>
            <w:noWrap/>
            <w:vAlign w:val="center"/>
          </w:tcPr>
          <w:p w:rsidR="00157083" w:rsidRDefault="00157083" w:rsidP="005D3FA5">
            <w:pPr>
              <w:jc w:val="center"/>
              <w:rPr>
                <w:rFonts w:eastAsia="仿宋_GB2312"/>
                <w:color w:val="000000"/>
                <w:szCs w:val="21"/>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jc w:val="center"/>
              <w:rPr>
                <w:rFonts w:eastAsia="仿宋_GB2312"/>
                <w:color w:val="000000"/>
                <w:szCs w:val="21"/>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Style w:val="font141"/>
                <w:rFonts w:eastAsia="仿宋_GB2312"/>
                <w:szCs w:val="21"/>
                <w:lang w:bidi="ar"/>
              </w:rPr>
              <w:t>43</w:t>
            </w:r>
            <w:r>
              <w:rPr>
                <w:rStyle w:val="font141"/>
                <w:rFonts w:eastAsia="仿宋_GB2312"/>
                <w:szCs w:val="21"/>
                <w:lang w:val="en" w:bidi="ar"/>
              </w:rPr>
              <w:t>．</w:t>
            </w:r>
            <w:r>
              <w:rPr>
                <w:rStyle w:val="font61"/>
                <w:rFonts w:eastAsia="仿宋_GB2312"/>
                <w:szCs w:val="21"/>
                <w:lang w:bidi="ar"/>
              </w:rPr>
              <w:t>创新发展人力资源服务</w:t>
            </w:r>
          </w:p>
        </w:tc>
        <w:tc>
          <w:tcPr>
            <w:tcW w:w="254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rPr>
            </w:pPr>
            <w:r>
              <w:rPr>
                <w:rFonts w:eastAsia="仿宋_GB2312"/>
                <w:color w:val="000000"/>
                <w:kern w:val="0"/>
                <w:szCs w:val="21"/>
                <w:lang w:bidi="ar"/>
              </w:rPr>
              <w:t>对区内重点人力资源服务业企业进行逐户走访，开展帮扶指导。组织开展系列招聘活动，满足区内企业用工需求。</w:t>
            </w:r>
          </w:p>
        </w:tc>
        <w:tc>
          <w:tcPr>
            <w:tcW w:w="711" w:type="pct"/>
            <w:tcBorders>
              <w:top w:val="single" w:sz="4" w:space="0" w:color="000000"/>
              <w:left w:val="single" w:sz="4" w:space="0" w:color="000000"/>
              <w:bottom w:val="single" w:sz="4" w:space="0" w:color="000000"/>
              <w:right w:val="single" w:sz="4" w:space="0" w:color="000000"/>
            </w:tcBorders>
            <w:vAlign w:val="center"/>
          </w:tcPr>
          <w:p w:rsidR="00157083" w:rsidRDefault="00157083" w:rsidP="005D3FA5">
            <w:pPr>
              <w:widowControl/>
              <w:textAlignment w:val="center"/>
              <w:rPr>
                <w:rFonts w:eastAsia="仿宋_GB2312"/>
                <w:color w:val="000000"/>
                <w:szCs w:val="21"/>
                <w:lang w:val="en"/>
              </w:rPr>
            </w:pPr>
            <w:r>
              <w:rPr>
                <w:rFonts w:eastAsia="仿宋_GB2312"/>
                <w:color w:val="000000"/>
                <w:kern w:val="0"/>
                <w:szCs w:val="21"/>
                <w:lang w:bidi="ar"/>
              </w:rPr>
              <w:t>区人社局、区发展改革委、相关</w:t>
            </w:r>
            <w:r>
              <w:rPr>
                <w:rFonts w:eastAsia="仿宋_GB2312"/>
                <w:color w:val="000000"/>
                <w:kern w:val="0"/>
                <w:szCs w:val="21"/>
                <w:lang w:val="en" w:bidi="ar"/>
              </w:rPr>
              <w:t>乡镇街道园区</w:t>
            </w:r>
          </w:p>
        </w:tc>
      </w:tr>
    </w:tbl>
    <w:p w:rsidR="00157083" w:rsidRDefault="00157083" w:rsidP="00157083">
      <w:pPr>
        <w:pStyle w:val="a0"/>
        <w:ind w:firstLine="640"/>
        <w:rPr>
          <w:rFonts w:ascii="黑体" w:eastAsia="黑体" w:hAnsi="黑体" w:cs="黑体" w:hint="eastAsia"/>
          <w:color w:val="000000"/>
          <w:kern w:val="0"/>
          <w:sz w:val="32"/>
          <w:szCs w:val="32"/>
        </w:rPr>
      </w:pPr>
    </w:p>
    <w:p w:rsidR="00157083" w:rsidRDefault="00157083" w:rsidP="00157083">
      <w:pPr>
        <w:pStyle w:val="a9"/>
        <w:ind w:firstLine="210"/>
        <w:rPr>
          <w:rFonts w:hint="eastAsia"/>
        </w:rPr>
        <w:sectPr w:rsidR="00157083">
          <w:pgSz w:w="16838" w:h="11906" w:orient="landscape"/>
          <w:pgMar w:top="1588" w:right="964" w:bottom="1191" w:left="964" w:header="851" w:footer="1134" w:gutter="0"/>
          <w:cols w:space="720"/>
          <w:docGrid w:linePitch="312"/>
        </w:sectPr>
      </w:pPr>
    </w:p>
    <w:bookmarkEnd w:id="0"/>
    <w:p w:rsidR="00BA61AA" w:rsidRPr="00157083" w:rsidRDefault="00BA61AA" w:rsidP="00157083"/>
    <w:sectPr w:rsidR="00BA61AA" w:rsidRPr="00157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EC2" w:rsidRDefault="00C32EC2" w:rsidP="00362369">
      <w:r>
        <w:separator/>
      </w:r>
    </w:p>
  </w:endnote>
  <w:endnote w:type="continuationSeparator" w:id="0">
    <w:p w:rsidR="00C32EC2" w:rsidRDefault="00C32EC2" w:rsidP="0036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方正书宋_GBK">
    <w:altName w:val="Arial Unicode MS"/>
    <w:charset w:val="86"/>
    <w:family w:val="auto"/>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83" w:rsidRDefault="00157083">
    <w:pPr>
      <w:pStyle w:val="a5"/>
      <w:ind w:right="360" w:firstLine="360"/>
      <w:rPr>
        <w:rFonts w:ascii="Times New Roman" w:eastAsia="宋体"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452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57083" w:rsidRDefault="00157083">
                          <w:pPr>
                            <w:pStyle w:val="a5"/>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157083">
                            <w:rPr>
                              <w:rFonts w:ascii="宋体" w:hAnsi="宋体" w:cs="宋体"/>
                              <w:noProof/>
                              <w:sz w:val="28"/>
                              <w:szCs w:val="28"/>
                            </w:rPr>
                            <w:t>19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6.85pt;margin-top:0;width:98.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" filled="f" stroked="f">
              <v:textbox style="mso-fit-shape-to-text:t" inset="0,0,0,0">
                <w:txbxContent>
                  <w:p w:rsidR="00157083" w:rsidRDefault="00157083">
                    <w:pPr>
                      <w:pStyle w:val="a5"/>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157083">
                      <w:rPr>
                        <w:rFonts w:ascii="宋体" w:hAnsi="宋体" w:cs="宋体"/>
                        <w:noProof/>
                        <w:sz w:val="28"/>
                        <w:szCs w:val="28"/>
                      </w:rPr>
                      <w:t>19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EC2" w:rsidRDefault="00C32EC2" w:rsidP="00362369">
      <w:r>
        <w:separator/>
      </w:r>
    </w:p>
  </w:footnote>
  <w:footnote w:type="continuationSeparator" w:id="0">
    <w:p w:rsidR="00C32EC2" w:rsidRDefault="00C32EC2" w:rsidP="00362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A64BE"/>
    <w:multiLevelType w:val="multilevel"/>
    <w:tmpl w:val="639A64BE"/>
    <w:lvl w:ilvl="0">
      <w:start w:val="1"/>
      <w:numFmt w:val="japaneseCounting"/>
      <w:lvlText w:val="%1、"/>
      <w:lvlJc w:val="left"/>
      <w:pPr>
        <w:tabs>
          <w:tab w:val="num" w:pos="1455"/>
        </w:tabs>
        <w:ind w:left="1455" w:hanging="720"/>
      </w:pPr>
      <w:rPr>
        <w:rFonts w:hint="default"/>
      </w:rPr>
    </w:lvl>
    <w:lvl w:ilvl="1">
      <w:start w:val="1"/>
      <w:numFmt w:val="japaneseCounting"/>
      <w:pStyle w:val="2"/>
      <w:lvlText w:val="（%2）"/>
      <w:lvlJc w:val="left"/>
      <w:pPr>
        <w:tabs>
          <w:tab w:val="num" w:pos="2010"/>
        </w:tabs>
        <w:ind w:left="2010" w:hanging="85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FE"/>
    <w:rsid w:val="00157083"/>
    <w:rsid w:val="00172364"/>
    <w:rsid w:val="00362369"/>
    <w:rsid w:val="00375C6E"/>
    <w:rsid w:val="00571165"/>
    <w:rsid w:val="007D3113"/>
    <w:rsid w:val="00A6379D"/>
    <w:rsid w:val="00BA61AA"/>
    <w:rsid w:val="00C32EC2"/>
    <w:rsid w:val="00D2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BD1774-9CB5-4421-82F1-978C9D2C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71165"/>
    <w:pPr>
      <w:widowControl w:val="0"/>
      <w:jc w:val="both"/>
    </w:pPr>
    <w:rPr>
      <w:rFonts w:ascii="Times New Roman" w:eastAsia="宋体" w:hAnsi="Times New Roman" w:cs="Times New Roman"/>
      <w:szCs w:val="20"/>
    </w:rPr>
  </w:style>
  <w:style w:type="paragraph" w:styleId="2">
    <w:name w:val="heading 2"/>
    <w:basedOn w:val="a"/>
    <w:next w:val="a"/>
    <w:link w:val="2Char"/>
    <w:uiPriority w:val="99"/>
    <w:qFormat/>
    <w:rsid w:val="00172364"/>
    <w:pPr>
      <w:keepNext/>
      <w:keepLines/>
      <w:numPr>
        <w:ilvl w:val="1"/>
        <w:numId w:val="1"/>
      </w:numPr>
      <w:tabs>
        <w:tab w:val="left" w:pos="851"/>
        <w:tab w:val="left" w:pos="2010"/>
      </w:tabs>
      <w:spacing w:line="360" w:lineRule="auto"/>
      <w:outlineLvl w:val="1"/>
    </w:pPr>
    <w:rPr>
      <w:rFonts w:ascii="黑体" w:eastAsia="黑体" w:hAnsi="黑体"/>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623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62369"/>
    <w:rPr>
      <w:sz w:val="18"/>
      <w:szCs w:val="18"/>
    </w:rPr>
  </w:style>
  <w:style w:type="paragraph" w:styleId="a5">
    <w:name w:val="footer"/>
    <w:basedOn w:val="a"/>
    <w:link w:val="Char0"/>
    <w:uiPriority w:val="99"/>
    <w:unhideWhenUsed/>
    <w:rsid w:val="003623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62369"/>
    <w:rPr>
      <w:sz w:val="18"/>
      <w:szCs w:val="18"/>
    </w:rPr>
  </w:style>
  <w:style w:type="paragraph" w:styleId="a6">
    <w:name w:val="Normal (Web)"/>
    <w:basedOn w:val="a"/>
    <w:unhideWhenUsed/>
    <w:qFormat/>
    <w:rsid w:val="00362369"/>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362369"/>
    <w:pPr>
      <w:widowControl/>
      <w:spacing w:before="100" w:beforeAutospacing="1" w:after="100" w:afterAutospacing="1"/>
      <w:jc w:val="left"/>
    </w:pPr>
    <w:rPr>
      <w:rFonts w:ascii="宋体" w:hAnsi="宋体" w:cs="宋体"/>
      <w:kern w:val="0"/>
      <w:sz w:val="24"/>
      <w:szCs w:val="24"/>
    </w:rPr>
  </w:style>
  <w:style w:type="paragraph" w:styleId="20">
    <w:name w:val="Body Text Indent 2"/>
    <w:basedOn w:val="a"/>
    <w:next w:val="a8"/>
    <w:link w:val="2Char0"/>
    <w:rsid w:val="00571165"/>
    <w:pPr>
      <w:ind w:firstLineChars="181" w:firstLine="507"/>
    </w:pPr>
    <w:rPr>
      <w:sz w:val="28"/>
      <w:szCs w:val="24"/>
    </w:rPr>
  </w:style>
  <w:style w:type="character" w:customStyle="1" w:styleId="2Char0">
    <w:name w:val="正文文本缩进 2 Char"/>
    <w:basedOn w:val="a1"/>
    <w:link w:val="20"/>
    <w:rsid w:val="00571165"/>
    <w:rPr>
      <w:rFonts w:ascii="Times New Roman" w:eastAsia="宋体" w:hAnsi="Times New Roman" w:cs="Times New Roman"/>
      <w:sz w:val="28"/>
      <w:szCs w:val="24"/>
    </w:rPr>
  </w:style>
  <w:style w:type="paragraph" w:styleId="a0">
    <w:name w:val="Normal Indent"/>
    <w:basedOn w:val="a"/>
    <w:unhideWhenUsed/>
    <w:qFormat/>
    <w:rsid w:val="00571165"/>
    <w:pPr>
      <w:ind w:firstLineChars="200" w:firstLine="420"/>
    </w:pPr>
  </w:style>
  <w:style w:type="paragraph" w:styleId="a8">
    <w:name w:val="Body Text"/>
    <w:basedOn w:val="a"/>
    <w:link w:val="Char1"/>
    <w:uiPriority w:val="99"/>
    <w:semiHidden/>
    <w:unhideWhenUsed/>
    <w:rsid w:val="00571165"/>
    <w:pPr>
      <w:spacing w:after="120"/>
    </w:pPr>
  </w:style>
  <w:style w:type="character" w:customStyle="1" w:styleId="Char1">
    <w:name w:val="正文文本 Char"/>
    <w:basedOn w:val="a1"/>
    <w:link w:val="a8"/>
    <w:uiPriority w:val="99"/>
    <w:semiHidden/>
    <w:rsid w:val="00571165"/>
    <w:rPr>
      <w:rFonts w:ascii="Times New Roman" w:eastAsia="宋体" w:hAnsi="Times New Roman" w:cs="Times New Roman"/>
      <w:szCs w:val="20"/>
    </w:rPr>
  </w:style>
  <w:style w:type="character" w:customStyle="1" w:styleId="2Char">
    <w:name w:val="标题 2 Char"/>
    <w:basedOn w:val="a1"/>
    <w:link w:val="2"/>
    <w:uiPriority w:val="99"/>
    <w:rsid w:val="00172364"/>
    <w:rPr>
      <w:rFonts w:ascii="黑体" w:eastAsia="黑体" w:hAnsi="黑体" w:cs="Times New Roman"/>
      <w:kern w:val="0"/>
      <w:sz w:val="32"/>
      <w:szCs w:val="20"/>
    </w:rPr>
  </w:style>
  <w:style w:type="paragraph" w:styleId="a9">
    <w:name w:val="Body Text First Indent"/>
    <w:basedOn w:val="a8"/>
    <w:link w:val="Char2"/>
    <w:uiPriority w:val="99"/>
    <w:semiHidden/>
    <w:unhideWhenUsed/>
    <w:rsid w:val="00157083"/>
    <w:pPr>
      <w:ind w:firstLineChars="100" w:firstLine="420"/>
    </w:pPr>
  </w:style>
  <w:style w:type="character" w:customStyle="1" w:styleId="Char2">
    <w:name w:val="正文首行缩进 Char"/>
    <w:basedOn w:val="Char1"/>
    <w:link w:val="a9"/>
    <w:uiPriority w:val="99"/>
    <w:semiHidden/>
    <w:rsid w:val="00157083"/>
    <w:rPr>
      <w:rFonts w:ascii="Times New Roman" w:eastAsia="宋体" w:hAnsi="Times New Roman" w:cs="Times New Roman"/>
      <w:szCs w:val="20"/>
    </w:rPr>
  </w:style>
  <w:style w:type="character" w:customStyle="1" w:styleId="font71">
    <w:name w:val="font71"/>
    <w:basedOn w:val="a1"/>
    <w:qFormat/>
    <w:rsid w:val="00157083"/>
    <w:rPr>
      <w:rFonts w:ascii="方正小标宋简体" w:eastAsia="方正小标宋简体" w:hAnsi="方正小标宋简体" w:cs="方正小标宋简体" w:hint="eastAsia"/>
      <w:color w:val="000000"/>
      <w:sz w:val="36"/>
      <w:szCs w:val="36"/>
      <w:u w:val="none"/>
    </w:rPr>
  </w:style>
  <w:style w:type="character" w:customStyle="1" w:styleId="font101">
    <w:name w:val="font101"/>
    <w:basedOn w:val="a1"/>
    <w:qFormat/>
    <w:rsid w:val="00157083"/>
    <w:rPr>
      <w:rFonts w:ascii="Times New Roman" w:hAnsi="Times New Roman" w:cs="Times New Roman" w:hint="default"/>
      <w:color w:val="000000"/>
      <w:sz w:val="36"/>
      <w:szCs w:val="36"/>
      <w:u w:val="none"/>
    </w:rPr>
  </w:style>
  <w:style w:type="character" w:customStyle="1" w:styleId="font131">
    <w:name w:val="font131"/>
    <w:basedOn w:val="a1"/>
    <w:qFormat/>
    <w:rsid w:val="00157083"/>
    <w:rPr>
      <w:rFonts w:ascii="黑体" w:eastAsia="黑体" w:hAnsi="宋体" w:cs="黑体" w:hint="eastAsia"/>
      <w:color w:val="000000"/>
      <w:sz w:val="24"/>
      <w:szCs w:val="24"/>
      <w:u w:val="none"/>
    </w:rPr>
  </w:style>
  <w:style w:type="character" w:customStyle="1" w:styleId="font11">
    <w:name w:val="font11"/>
    <w:basedOn w:val="a1"/>
    <w:qFormat/>
    <w:rsid w:val="00157083"/>
    <w:rPr>
      <w:rFonts w:ascii="黑体" w:eastAsia="黑体" w:hAnsi="宋体" w:cs="黑体" w:hint="eastAsia"/>
      <w:color w:val="000000"/>
      <w:sz w:val="24"/>
      <w:szCs w:val="24"/>
      <w:u w:val="none"/>
    </w:rPr>
  </w:style>
  <w:style w:type="character" w:customStyle="1" w:styleId="font151">
    <w:name w:val="font151"/>
    <w:basedOn w:val="a1"/>
    <w:qFormat/>
    <w:rsid w:val="00157083"/>
    <w:rPr>
      <w:rFonts w:ascii="宋体" w:eastAsia="宋体" w:hAnsi="宋体" w:cs="宋体" w:hint="eastAsia"/>
      <w:color w:val="000000"/>
      <w:sz w:val="24"/>
      <w:szCs w:val="24"/>
      <w:u w:val="none"/>
    </w:rPr>
  </w:style>
  <w:style w:type="character" w:customStyle="1" w:styleId="font141">
    <w:name w:val="font141"/>
    <w:basedOn w:val="a1"/>
    <w:qFormat/>
    <w:rsid w:val="00157083"/>
    <w:rPr>
      <w:rFonts w:ascii="Times New Roman" w:hAnsi="Times New Roman" w:cs="Times New Roman" w:hint="default"/>
      <w:color w:val="000000"/>
      <w:sz w:val="24"/>
      <w:szCs w:val="24"/>
      <w:u w:val="none"/>
    </w:rPr>
  </w:style>
  <w:style w:type="character" w:customStyle="1" w:styleId="font61">
    <w:name w:val="font61"/>
    <w:basedOn w:val="a1"/>
    <w:qFormat/>
    <w:rsid w:val="00157083"/>
    <w:rPr>
      <w:rFonts w:ascii="方正书宋_GBK" w:eastAsia="方正书宋_GBK" w:hAnsi="方正书宋_GBK" w:cs="方正书宋_GBK"/>
      <w:color w:val="000000"/>
      <w:sz w:val="24"/>
      <w:szCs w:val="24"/>
      <w:u w:val="none"/>
    </w:rPr>
  </w:style>
  <w:style w:type="character" w:customStyle="1" w:styleId="font112">
    <w:name w:val="font112"/>
    <w:basedOn w:val="a1"/>
    <w:qFormat/>
    <w:rsid w:val="00157083"/>
    <w:rPr>
      <w:rFonts w:ascii="Times New Roman" w:hAnsi="Times New Roman" w:cs="Times New Roman" w:hint="default"/>
      <w:color w:val="000000"/>
      <w:sz w:val="24"/>
      <w:szCs w:val="24"/>
      <w:u w:val="none"/>
    </w:rPr>
  </w:style>
  <w:style w:type="character" w:customStyle="1" w:styleId="font31">
    <w:name w:val="font31"/>
    <w:basedOn w:val="a1"/>
    <w:qFormat/>
    <w:rsid w:val="00157083"/>
    <w:rPr>
      <w:rFonts w:ascii="方正书宋_GBK" w:eastAsia="方正书宋_GBK" w:hAnsi="方正书宋_GBK" w:cs="方正书宋_GBK" w:hint="eastAsia"/>
      <w:color w:val="000000"/>
      <w:sz w:val="24"/>
      <w:szCs w:val="24"/>
      <w:u w:val="none"/>
    </w:rPr>
  </w:style>
  <w:style w:type="character" w:customStyle="1" w:styleId="font51">
    <w:name w:val="font51"/>
    <w:basedOn w:val="a1"/>
    <w:qFormat/>
    <w:rsid w:val="00157083"/>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0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1842</Words>
  <Characters>10505</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2025-08-18T04:34:00Z</dcterms:created>
  <dcterms:modified xsi:type="dcterms:W3CDTF">2025-08-18T04:47:00Z</dcterms:modified>
</cp:coreProperties>
</file>