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34" w:rsidRDefault="00100B34" w:rsidP="00100B34">
      <w:pPr>
        <w:spacing w:line="420" w:lineRule="exact"/>
        <w:jc w:val="center"/>
        <w:rPr>
          <w:rFonts w:ascii="方正小标宋简体" w:eastAsia="方正小标宋简体" w:hint="eastAsia"/>
          <w:color w:val="FF0000"/>
          <w:sz w:val="32"/>
          <w:szCs w:val="32"/>
        </w:rPr>
      </w:pPr>
    </w:p>
    <w:p w:rsidR="00100B34" w:rsidRDefault="00100B34" w:rsidP="00100B34">
      <w:pPr>
        <w:spacing w:line="420" w:lineRule="exact"/>
        <w:jc w:val="center"/>
        <w:rPr>
          <w:rFonts w:ascii="方正小标宋简体" w:eastAsia="方正小标宋简体" w:hint="eastAsia"/>
          <w:color w:val="FF0000"/>
          <w:sz w:val="32"/>
          <w:szCs w:val="32"/>
        </w:rPr>
      </w:pPr>
    </w:p>
    <w:p w:rsidR="00100B34" w:rsidRDefault="00100B34" w:rsidP="00100B34">
      <w:pPr>
        <w:spacing w:line="420" w:lineRule="exact"/>
        <w:jc w:val="center"/>
        <w:rPr>
          <w:rFonts w:ascii="方正小标宋简体" w:eastAsia="方正小标宋简体" w:hint="eastAsia"/>
          <w:color w:val="FF0000"/>
          <w:sz w:val="32"/>
          <w:szCs w:val="32"/>
        </w:rPr>
      </w:pPr>
    </w:p>
    <w:p w:rsidR="00100B34" w:rsidRDefault="00100B34" w:rsidP="00100B34">
      <w:pPr>
        <w:spacing w:line="420" w:lineRule="exact"/>
        <w:jc w:val="center"/>
        <w:rPr>
          <w:rFonts w:ascii="方正小标宋简体" w:eastAsia="方正小标宋简体" w:hint="eastAsia"/>
          <w:color w:val="FF0000"/>
          <w:sz w:val="32"/>
          <w:szCs w:val="32"/>
        </w:rPr>
      </w:pPr>
    </w:p>
    <w:p w:rsidR="00100B34" w:rsidRDefault="00100B34" w:rsidP="00100B34">
      <w:pPr>
        <w:spacing w:line="400" w:lineRule="exact"/>
        <w:rPr>
          <w:rFonts w:ascii="仿宋_GB2312" w:eastAsia="仿宋_GB2312" w:hint="eastAsia"/>
          <w:sz w:val="32"/>
        </w:rPr>
      </w:pPr>
    </w:p>
    <w:p w:rsidR="00100B34" w:rsidRDefault="00100B34" w:rsidP="00100B34">
      <w:pPr>
        <w:spacing w:line="400" w:lineRule="exact"/>
        <w:rPr>
          <w:rFonts w:ascii="仿宋_GB2312" w:eastAsia="仿宋_GB2312" w:hint="eastAsia"/>
          <w:sz w:val="32"/>
        </w:rPr>
      </w:pPr>
    </w:p>
    <w:p w:rsidR="00100B34" w:rsidRDefault="00100B34" w:rsidP="00100B34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44"/>
        </w:rPr>
      </w:pPr>
      <w:r>
        <w:rPr>
          <w:rFonts w:eastAsia="仿宋_GB2312"/>
          <w:kern w:val="0"/>
          <w:sz w:val="32"/>
          <w:szCs w:val="44"/>
        </w:rPr>
        <w:t>津静海政发〔</w:t>
      </w:r>
      <w:r>
        <w:rPr>
          <w:rFonts w:eastAsia="仿宋_GB2312"/>
          <w:kern w:val="0"/>
          <w:sz w:val="32"/>
          <w:szCs w:val="44"/>
        </w:rPr>
        <w:t>202</w:t>
      </w:r>
      <w:r>
        <w:rPr>
          <w:rFonts w:eastAsia="仿宋_GB2312" w:hint="eastAsia"/>
          <w:kern w:val="0"/>
          <w:sz w:val="32"/>
          <w:szCs w:val="44"/>
        </w:rPr>
        <w:t>3</w:t>
      </w:r>
      <w:r>
        <w:rPr>
          <w:rFonts w:eastAsia="仿宋_GB2312"/>
          <w:kern w:val="0"/>
          <w:sz w:val="32"/>
          <w:szCs w:val="44"/>
        </w:rPr>
        <w:t>〕</w:t>
      </w:r>
      <w:r>
        <w:rPr>
          <w:rFonts w:eastAsia="仿宋_GB2312" w:hint="eastAsia"/>
          <w:kern w:val="0"/>
          <w:sz w:val="32"/>
          <w:szCs w:val="44"/>
        </w:rPr>
        <w:t>6</w:t>
      </w:r>
      <w:r>
        <w:rPr>
          <w:rFonts w:eastAsia="仿宋_GB2312"/>
          <w:kern w:val="0"/>
          <w:sz w:val="32"/>
          <w:szCs w:val="44"/>
        </w:rPr>
        <w:t>号</w:t>
      </w:r>
    </w:p>
    <w:p w:rsidR="00100B34" w:rsidRDefault="00100B34" w:rsidP="00100B34">
      <w:pPr>
        <w:spacing w:line="240" w:lineRule="exact"/>
        <w:jc w:val="center"/>
        <w:rPr>
          <w:rFonts w:eastAsia="仿宋_GB2312"/>
          <w:sz w:val="28"/>
          <w:szCs w:val="28"/>
        </w:rPr>
      </w:pPr>
    </w:p>
    <w:p w:rsidR="00100B34" w:rsidRDefault="00100B34" w:rsidP="00100B34">
      <w:pPr>
        <w:spacing w:line="240" w:lineRule="exact"/>
        <w:jc w:val="center"/>
        <w:rPr>
          <w:rFonts w:eastAsia="仿宋_GB2312"/>
          <w:sz w:val="28"/>
          <w:szCs w:val="28"/>
        </w:rPr>
      </w:pPr>
    </w:p>
    <w:p w:rsidR="00100B34" w:rsidRDefault="00100B34" w:rsidP="00100B34">
      <w:pPr>
        <w:spacing w:line="240" w:lineRule="exact"/>
        <w:rPr>
          <w:color w:val="FF0000"/>
          <w:spacing w:val="-26"/>
          <w:sz w:val="28"/>
          <w:szCs w:val="28"/>
        </w:rPr>
      </w:pPr>
    </w:p>
    <w:p w:rsidR="00100B34" w:rsidRDefault="00100B34" w:rsidP="00100B34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</w:t>
      </w:r>
      <w:proofErr w:type="gramStart"/>
      <w:r>
        <w:rPr>
          <w:rFonts w:eastAsia="方正小标宋简体"/>
          <w:sz w:val="44"/>
          <w:szCs w:val="44"/>
        </w:rPr>
        <w:t>静海区</w:t>
      </w:r>
      <w:proofErr w:type="gramEnd"/>
      <w:r>
        <w:rPr>
          <w:rFonts w:eastAsia="方正小标宋简体"/>
          <w:sz w:val="44"/>
          <w:szCs w:val="44"/>
        </w:rPr>
        <w:t>人民政府</w:t>
      </w:r>
    </w:p>
    <w:p w:rsidR="00100B34" w:rsidRDefault="00100B34" w:rsidP="00100B34">
      <w:pPr>
        <w:adjustRightInd w:val="0"/>
        <w:snapToGrid w:val="0"/>
        <w:spacing w:line="54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</w:t>
      </w:r>
      <w:proofErr w:type="gramStart"/>
      <w:r>
        <w:rPr>
          <w:rFonts w:eastAsia="方正小标宋简体"/>
          <w:sz w:val="44"/>
          <w:szCs w:val="44"/>
        </w:rPr>
        <w:t>《</w:t>
      </w:r>
      <w:proofErr w:type="gramEnd"/>
      <w:r>
        <w:rPr>
          <w:rFonts w:eastAsia="方正小标宋简体" w:hint="eastAsia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—</w:t>
      </w:r>
      <w:r>
        <w:rPr>
          <w:rFonts w:eastAsia="方正小标宋简体" w:hint="eastAsia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年静海区地下水压采</w:t>
      </w:r>
    </w:p>
    <w:p w:rsidR="00100B34" w:rsidRDefault="00100B34" w:rsidP="00100B34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工程重大行政决策</w:t>
      </w:r>
      <w:proofErr w:type="gramStart"/>
      <w:r>
        <w:rPr>
          <w:rFonts w:eastAsia="方正小标宋简体"/>
          <w:sz w:val="44"/>
          <w:szCs w:val="44"/>
        </w:rPr>
        <w:t>》</w:t>
      </w:r>
      <w:proofErr w:type="gramEnd"/>
      <w:r>
        <w:rPr>
          <w:rFonts w:eastAsia="方正小标宋简体"/>
          <w:sz w:val="44"/>
          <w:szCs w:val="44"/>
        </w:rPr>
        <w:t>的通知</w:t>
      </w:r>
    </w:p>
    <w:p w:rsidR="00100B34" w:rsidRDefault="00100B34" w:rsidP="00100B3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00B34" w:rsidRDefault="00100B34" w:rsidP="00100B3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各乡镇人民政府、街道办事处，各委、办、局，各直属单位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100B34" w:rsidRDefault="00100B34" w:rsidP="00100B3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年静海区地下水压采工程重大行政决策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》已经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日区政府第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次常务会议审议通过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，现印发给你们，请认真遵照执行。</w:t>
      </w:r>
    </w:p>
    <w:p w:rsidR="00100B34" w:rsidRDefault="00100B34" w:rsidP="00100B3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00B34" w:rsidRDefault="00100B34" w:rsidP="00100B3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00B34" w:rsidRDefault="00100B34" w:rsidP="00100B3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00B34" w:rsidRDefault="00100B34" w:rsidP="00100B34">
      <w:pPr>
        <w:wordWrap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eastAsia="仿宋_GB2312" w:hint="eastAsia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100B34" w:rsidRDefault="00100B34" w:rsidP="00100B34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（此件主动公开）</w:t>
      </w:r>
    </w:p>
    <w:p w:rsidR="00100B34" w:rsidRDefault="00100B34" w:rsidP="00100B34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100B34" w:rsidRDefault="00100B34" w:rsidP="00100B3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2021</w:t>
      </w:r>
      <w:r>
        <w:rPr>
          <w:rFonts w:eastAsia="方正小标宋简体" w:hint="eastAsia"/>
          <w:sz w:val="44"/>
          <w:szCs w:val="44"/>
        </w:rPr>
        <w:t>—</w:t>
      </w:r>
      <w:r>
        <w:rPr>
          <w:rFonts w:eastAsia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静海区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地下水压采工程</w:t>
      </w:r>
    </w:p>
    <w:p w:rsidR="00100B34" w:rsidRDefault="00100B34" w:rsidP="00100B3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重大行政决策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一、决策事项名称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proofErr w:type="gramStart"/>
      <w:r>
        <w:rPr>
          <w:rFonts w:eastAsia="仿宋_GB2312" w:hint="eastAsia"/>
          <w:sz w:val="32"/>
          <w:szCs w:val="32"/>
        </w:rPr>
        <w:t>静海区</w:t>
      </w:r>
      <w:proofErr w:type="gramEnd"/>
      <w:r>
        <w:rPr>
          <w:rFonts w:eastAsia="仿宋_GB2312" w:hint="eastAsia"/>
          <w:sz w:val="32"/>
          <w:szCs w:val="32"/>
        </w:rPr>
        <w:t>地下水压采工程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二、决策承办单位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</w:t>
      </w:r>
      <w:proofErr w:type="gramStart"/>
      <w:r>
        <w:rPr>
          <w:rFonts w:eastAsia="仿宋_GB2312" w:hint="eastAsia"/>
          <w:sz w:val="32"/>
          <w:szCs w:val="32"/>
        </w:rPr>
        <w:t>静海区水务</w:t>
      </w:r>
      <w:proofErr w:type="gramEnd"/>
      <w:r>
        <w:rPr>
          <w:rFonts w:eastAsia="仿宋_GB2312" w:hint="eastAsia"/>
          <w:sz w:val="32"/>
          <w:szCs w:val="32"/>
        </w:rPr>
        <w:t>局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三、决策依据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（一）根据《天津市人民政府关于天津市地下水超采综合治理实施计划的批复》（津政函〔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54</w:t>
      </w:r>
      <w:r>
        <w:rPr>
          <w:rFonts w:eastAsia="仿宋_GB2312" w:hint="eastAsia"/>
          <w:sz w:val="32"/>
          <w:szCs w:val="32"/>
        </w:rPr>
        <w:t>号），要求静海区“进一步细化目标、任务和措施，确保地下水超采综合治理工作有力推动和实施”，“到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年，除应急情况外，静海区基本实现深层地下水零开采”。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（二）根据《市规划资源局关于印发〈天津市平原区地面沉降综合防治实施方案（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年）〉的通知》（津</w:t>
      </w:r>
      <w:proofErr w:type="gramStart"/>
      <w:r>
        <w:rPr>
          <w:rFonts w:eastAsia="仿宋_GB2312" w:hint="eastAsia"/>
          <w:sz w:val="32"/>
          <w:szCs w:val="32"/>
        </w:rPr>
        <w:t>规</w:t>
      </w:r>
      <w:proofErr w:type="gramEnd"/>
      <w:r>
        <w:rPr>
          <w:rFonts w:eastAsia="仿宋_GB2312" w:hint="eastAsia"/>
          <w:sz w:val="32"/>
          <w:szCs w:val="32"/>
        </w:rPr>
        <w:t>资</w:t>
      </w:r>
      <w:proofErr w:type="gramStart"/>
      <w:r>
        <w:rPr>
          <w:rFonts w:eastAsia="仿宋_GB2312" w:hint="eastAsia"/>
          <w:sz w:val="32"/>
          <w:szCs w:val="32"/>
        </w:rPr>
        <w:t>勘</w:t>
      </w:r>
      <w:proofErr w:type="gramEnd"/>
      <w:r>
        <w:rPr>
          <w:rFonts w:eastAsia="仿宋_GB2312" w:hint="eastAsia"/>
          <w:sz w:val="32"/>
          <w:szCs w:val="32"/>
        </w:rPr>
        <w:t>发〔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278</w:t>
      </w:r>
      <w:r>
        <w:rPr>
          <w:rFonts w:eastAsia="仿宋_GB2312" w:hint="eastAsia"/>
          <w:sz w:val="32"/>
          <w:szCs w:val="32"/>
        </w:rPr>
        <w:t>号），要求静海区“着力推进超采区机井封停，对超采区机井封填或封存”，同时，“实施城镇集中供水、企事业单位、农村生活及农业生产水源转换和相关配套设施建设工程”。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四、决策目标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系统推进地下水超采综合治理工作，逐步实现地下</w:t>
      </w:r>
      <w:proofErr w:type="gramStart"/>
      <w:r>
        <w:rPr>
          <w:rFonts w:eastAsia="仿宋_GB2312" w:hint="eastAsia"/>
          <w:sz w:val="32"/>
          <w:szCs w:val="32"/>
        </w:rPr>
        <w:t>水采</w:t>
      </w:r>
      <w:proofErr w:type="gramEnd"/>
      <w:r>
        <w:rPr>
          <w:rFonts w:eastAsia="仿宋_GB2312" w:hint="eastAsia"/>
          <w:sz w:val="32"/>
          <w:szCs w:val="32"/>
        </w:rPr>
        <w:t>补平衡，全面落实“到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年，除应急情况外，静海区基本实现深层地下水零开采”的要求，降低水资源开发强度，切实解决地下水</w:t>
      </w:r>
      <w:r>
        <w:rPr>
          <w:rFonts w:eastAsia="仿宋_GB2312" w:hint="eastAsia"/>
          <w:sz w:val="32"/>
          <w:szCs w:val="32"/>
        </w:rPr>
        <w:lastRenderedPageBreak/>
        <w:t>超采问题，实现</w:t>
      </w:r>
      <w:proofErr w:type="gramStart"/>
      <w:r>
        <w:rPr>
          <w:rFonts w:eastAsia="仿宋_GB2312" w:hint="eastAsia"/>
          <w:sz w:val="32"/>
          <w:szCs w:val="32"/>
        </w:rPr>
        <w:t>静海区自来水管网全</w:t>
      </w:r>
      <w:proofErr w:type="gramEnd"/>
      <w:r>
        <w:rPr>
          <w:rFonts w:eastAsia="仿宋_GB2312" w:hint="eastAsia"/>
          <w:sz w:val="32"/>
          <w:szCs w:val="32"/>
        </w:rPr>
        <w:t>覆盖，为促进经济社会可持续发展提供用水安全保障。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五、工作任务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（一）建设任务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</w:t>
      </w:r>
      <w:proofErr w:type="gramStart"/>
      <w:r>
        <w:rPr>
          <w:rFonts w:eastAsia="仿宋_GB2312" w:hint="eastAsia"/>
          <w:sz w:val="32"/>
          <w:szCs w:val="32"/>
        </w:rPr>
        <w:t>静海区</w:t>
      </w:r>
      <w:proofErr w:type="gramEnd"/>
      <w:r>
        <w:rPr>
          <w:rFonts w:eastAsia="仿宋_GB2312" w:hint="eastAsia"/>
          <w:sz w:val="32"/>
          <w:szCs w:val="32"/>
        </w:rPr>
        <w:t>范围内的</w:t>
      </w:r>
      <w:r>
        <w:rPr>
          <w:rFonts w:eastAsia="仿宋_GB2312" w:hint="eastAsia"/>
          <w:sz w:val="32"/>
          <w:szCs w:val="32"/>
        </w:rPr>
        <w:t>89</w:t>
      </w:r>
      <w:r>
        <w:rPr>
          <w:rFonts w:eastAsia="仿宋_GB2312" w:hint="eastAsia"/>
          <w:sz w:val="32"/>
          <w:szCs w:val="32"/>
        </w:rPr>
        <w:t>家企业和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 w:hint="eastAsia"/>
          <w:sz w:val="32"/>
          <w:szCs w:val="32"/>
        </w:rPr>
        <w:t>处集中畜牧养殖场进行水源转换，铺设给水管线约</w:t>
      </w:r>
      <w:r>
        <w:rPr>
          <w:rFonts w:eastAsia="仿宋_GB2312" w:hint="eastAsia"/>
          <w:sz w:val="32"/>
          <w:szCs w:val="32"/>
        </w:rPr>
        <w:t>80</w:t>
      </w:r>
      <w:r>
        <w:rPr>
          <w:rFonts w:eastAsia="仿宋_GB2312" w:hint="eastAsia"/>
          <w:sz w:val="32"/>
          <w:szCs w:val="32"/>
        </w:rPr>
        <w:t>公里，回填封停机井</w:t>
      </w:r>
      <w:r>
        <w:rPr>
          <w:rFonts w:eastAsia="仿宋_GB2312" w:hint="eastAsia"/>
          <w:sz w:val="32"/>
          <w:szCs w:val="32"/>
        </w:rPr>
        <w:t>115</w:t>
      </w:r>
      <w:r>
        <w:rPr>
          <w:rFonts w:eastAsia="仿宋_GB2312" w:hint="eastAsia"/>
          <w:sz w:val="32"/>
          <w:szCs w:val="32"/>
        </w:rPr>
        <w:t>眼。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（二）工程投资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工程估算投资</w:t>
      </w:r>
      <w:r>
        <w:rPr>
          <w:rFonts w:eastAsia="仿宋_GB2312" w:hint="eastAsia"/>
          <w:sz w:val="32"/>
          <w:szCs w:val="32"/>
        </w:rPr>
        <w:t>1.5</w:t>
      </w:r>
      <w:r>
        <w:rPr>
          <w:rFonts w:eastAsia="仿宋_GB2312" w:hint="eastAsia"/>
          <w:sz w:val="32"/>
          <w:szCs w:val="32"/>
        </w:rPr>
        <w:t>亿元。工程投资由市级补助资金、区自筹资金、供水企业承担资金解决，资金比例为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。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六、方法步骤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（一）区水</w:t>
      </w:r>
      <w:proofErr w:type="gramStart"/>
      <w:r>
        <w:rPr>
          <w:rFonts w:eastAsia="仿宋_GB2312" w:hint="eastAsia"/>
          <w:sz w:val="32"/>
          <w:szCs w:val="32"/>
        </w:rPr>
        <w:t>务</w:t>
      </w:r>
      <w:proofErr w:type="gramEnd"/>
      <w:r>
        <w:rPr>
          <w:rFonts w:eastAsia="仿宋_GB2312" w:hint="eastAsia"/>
          <w:sz w:val="32"/>
          <w:szCs w:val="32"/>
        </w:rPr>
        <w:t>局作为决策承办单位，落实重大行政决策的相关配套制度；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（二）区水</w:t>
      </w:r>
      <w:proofErr w:type="gramStart"/>
      <w:r>
        <w:rPr>
          <w:rFonts w:eastAsia="仿宋_GB2312" w:hint="eastAsia"/>
          <w:sz w:val="32"/>
          <w:szCs w:val="32"/>
        </w:rPr>
        <w:t>务</w:t>
      </w:r>
      <w:proofErr w:type="gramEnd"/>
      <w:r>
        <w:rPr>
          <w:rFonts w:eastAsia="仿宋_GB2312" w:hint="eastAsia"/>
          <w:sz w:val="32"/>
          <w:szCs w:val="32"/>
        </w:rPr>
        <w:t>局下属科级单位区水利技术服务中心作为工程项目法人，办理工程的各项前期手续；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（三）区水利技术服务中心组织施工单位进场施工，预计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月工程完工；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（四）区水</w:t>
      </w:r>
      <w:proofErr w:type="gramStart"/>
      <w:r>
        <w:rPr>
          <w:rFonts w:eastAsia="仿宋_GB2312" w:hint="eastAsia"/>
          <w:sz w:val="32"/>
          <w:szCs w:val="32"/>
        </w:rPr>
        <w:t>务</w:t>
      </w:r>
      <w:proofErr w:type="gramEnd"/>
      <w:r>
        <w:rPr>
          <w:rFonts w:eastAsia="仿宋_GB2312" w:hint="eastAsia"/>
          <w:sz w:val="32"/>
          <w:szCs w:val="32"/>
        </w:rPr>
        <w:t>局组织自来水公司、首创水</w:t>
      </w:r>
      <w:proofErr w:type="gramStart"/>
      <w:r>
        <w:rPr>
          <w:rFonts w:eastAsia="仿宋_GB2312" w:hint="eastAsia"/>
          <w:sz w:val="32"/>
          <w:szCs w:val="32"/>
        </w:rPr>
        <w:t>务</w:t>
      </w:r>
      <w:proofErr w:type="gramEnd"/>
      <w:r>
        <w:rPr>
          <w:rFonts w:eastAsia="仿宋_GB2312" w:hint="eastAsia"/>
          <w:sz w:val="32"/>
          <w:szCs w:val="32"/>
        </w:rPr>
        <w:t>公司等工程相关单位进行工程验收；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（五）工程验收合格后，管线按照接入水源分别由自来水公司和首创水</w:t>
      </w:r>
      <w:proofErr w:type="gramStart"/>
      <w:r>
        <w:rPr>
          <w:rFonts w:eastAsia="仿宋_GB2312" w:hint="eastAsia"/>
          <w:sz w:val="32"/>
          <w:szCs w:val="32"/>
        </w:rPr>
        <w:t>务</w:t>
      </w:r>
      <w:proofErr w:type="gramEnd"/>
      <w:r>
        <w:rPr>
          <w:rFonts w:eastAsia="仿宋_GB2312" w:hint="eastAsia"/>
          <w:sz w:val="32"/>
          <w:szCs w:val="32"/>
        </w:rPr>
        <w:t>公司运行管理。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七、环境影响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工程施工过程中可能会暂时对局部环境产生一些不利影响，</w:t>
      </w:r>
      <w:r>
        <w:rPr>
          <w:rFonts w:eastAsia="仿宋_GB2312" w:hint="eastAsia"/>
          <w:sz w:val="32"/>
          <w:szCs w:val="32"/>
        </w:rPr>
        <w:lastRenderedPageBreak/>
        <w:t>通过认真落实各项环境保护措施，可以减少或消除不利影响，从环境保护的角度分析，不存在制约工程建设的环境因素，工程建设是可行的。同时，按照建设项目环境影响评价分类管理名录，本工程作为自来水供应工程，不纳入建设项目环境影响评价管理，无需办理环境影响评价手续。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八、风险评估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  <w:lang w:val="en"/>
        </w:rPr>
        <w:t>参照《天津市静海区重大行政决策风险评估制度（试行）》第五条的有关内容，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proofErr w:type="gramStart"/>
      <w:r>
        <w:rPr>
          <w:rFonts w:eastAsia="仿宋_GB2312" w:hint="eastAsia"/>
          <w:sz w:val="32"/>
          <w:szCs w:val="32"/>
        </w:rPr>
        <w:t>静海区</w:t>
      </w:r>
      <w:proofErr w:type="gramEnd"/>
      <w:r>
        <w:rPr>
          <w:rFonts w:eastAsia="仿宋_GB2312" w:hint="eastAsia"/>
          <w:sz w:val="32"/>
          <w:szCs w:val="32"/>
        </w:rPr>
        <w:t>地下水压</w:t>
      </w:r>
      <w:proofErr w:type="gramStart"/>
      <w:r>
        <w:rPr>
          <w:rFonts w:eastAsia="仿宋_GB2312" w:hint="eastAsia"/>
          <w:sz w:val="32"/>
          <w:szCs w:val="32"/>
        </w:rPr>
        <w:t>采工程</w:t>
      </w:r>
      <w:proofErr w:type="gramEnd"/>
      <w:r>
        <w:rPr>
          <w:rFonts w:eastAsia="仿宋_GB2312" w:hint="eastAsia"/>
          <w:sz w:val="32"/>
          <w:szCs w:val="32"/>
        </w:rPr>
        <w:t>不涉及应当进行风险评估的有关情形，无需开展风险评估工作。</w:t>
      </w: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100B34" w:rsidRDefault="00100B34" w:rsidP="00100B3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附件：工程涉及的企业和集中畜牧养殖厂明细</w:t>
      </w:r>
    </w:p>
    <w:p w:rsidR="00100B34" w:rsidRDefault="00100B34" w:rsidP="00100B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pStyle w:val="a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rPr>
          <w:rFonts w:hint="eastAsia"/>
        </w:rPr>
      </w:pPr>
    </w:p>
    <w:p w:rsidR="00100B34" w:rsidRDefault="00100B34" w:rsidP="00100B3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00B34" w:rsidRDefault="00100B34" w:rsidP="00100B34">
      <w:pPr>
        <w:spacing w:line="360" w:lineRule="exact"/>
        <w:rPr>
          <w:rFonts w:ascii="黑体" w:eastAsia="黑体" w:hAnsi="黑体" w:cs="黑体"/>
          <w:sz w:val="32"/>
          <w:szCs w:val="32"/>
        </w:rPr>
      </w:pPr>
    </w:p>
    <w:p w:rsidR="00100B34" w:rsidRDefault="00100B34" w:rsidP="00100B34">
      <w:pPr>
        <w:spacing w:line="500" w:lineRule="exact"/>
        <w:ind w:firstLineChars="200" w:firstLine="8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工程涉及的企业和集中畜牧养殖厂明细</w:t>
      </w:r>
    </w:p>
    <w:p w:rsidR="00100B34" w:rsidRDefault="00100B34" w:rsidP="00100B34">
      <w:pPr>
        <w:spacing w:line="3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0B34" w:rsidRDefault="00100B34" w:rsidP="00100B34">
      <w:pPr>
        <w:spacing w:afterLines="50" w:after="120"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静海区压采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企业明细（接入自来水公司水源企业）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768"/>
        <w:gridCol w:w="6567"/>
        <w:gridCol w:w="1680"/>
      </w:tblGrid>
      <w:tr w:rsidR="00100B34" w:rsidTr="006874F8">
        <w:trPr>
          <w:trHeight w:hRule="exact" w:val="317"/>
          <w:tblHeader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eastAsia="黑体"/>
                <w:kern w:val="0"/>
                <w:szCs w:val="24"/>
              </w:rPr>
            </w:pPr>
            <w:r>
              <w:rPr>
                <w:rFonts w:eastAsia="黑体"/>
                <w:kern w:val="0"/>
                <w:szCs w:val="24"/>
              </w:rPr>
              <w:t>序号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eastAsia="黑体"/>
                <w:kern w:val="0"/>
                <w:szCs w:val="24"/>
              </w:rPr>
            </w:pPr>
            <w:r>
              <w:rPr>
                <w:rFonts w:eastAsia="黑体"/>
                <w:kern w:val="0"/>
                <w:szCs w:val="24"/>
              </w:rPr>
              <w:t>单位名称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eastAsia="黑体"/>
                <w:kern w:val="0"/>
                <w:szCs w:val="24"/>
              </w:rPr>
            </w:pPr>
            <w:r>
              <w:rPr>
                <w:rFonts w:eastAsia="黑体"/>
                <w:kern w:val="0"/>
                <w:szCs w:val="24"/>
              </w:rPr>
              <w:t>乡镇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</w:t>
            </w:r>
            <w:proofErr w:type="gramStart"/>
            <w:r>
              <w:rPr>
                <w:kern w:val="0"/>
              </w:rPr>
              <w:t>静海县奇胜</w:t>
            </w:r>
            <w:proofErr w:type="gramEnd"/>
            <w:r>
              <w:rPr>
                <w:kern w:val="0"/>
              </w:rPr>
              <w:t>化工有限公司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陈官屯镇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天津市静海县津南树脂有限公司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陈官屯镇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天津市静海县晶</w:t>
            </w:r>
            <w:proofErr w:type="gramStart"/>
            <w:r>
              <w:rPr>
                <w:kern w:val="0"/>
              </w:rPr>
              <w:t>鑫</w:t>
            </w:r>
            <w:proofErr w:type="gramEnd"/>
            <w:r>
              <w:rPr>
                <w:kern w:val="0"/>
              </w:rPr>
              <w:t>食品厂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陈官屯镇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天津市天昌钢管镀锌厂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天津市群鑫钢铁有限公司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天津利顺通钢管有限公司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天津市越洋通钢管制造有限公司（天津市振海工贸有限公司）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</w:t>
            </w:r>
            <w:proofErr w:type="gramStart"/>
            <w:r>
              <w:rPr>
                <w:kern w:val="0"/>
              </w:rPr>
              <w:t>静海县舜日</w:t>
            </w:r>
            <w:proofErr w:type="gramEnd"/>
            <w:r>
              <w:rPr>
                <w:kern w:val="0"/>
              </w:rPr>
              <w:t>镀锌厂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天津市寓帅工贸有限公司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</w:t>
            </w:r>
            <w:proofErr w:type="gramStart"/>
            <w:r>
              <w:rPr>
                <w:kern w:val="0"/>
              </w:rPr>
              <w:t>世</w:t>
            </w:r>
            <w:proofErr w:type="gramEnd"/>
            <w:r>
              <w:rPr>
                <w:kern w:val="0"/>
              </w:rPr>
              <w:t>海通用钢结构有限公司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天津市盛达海超光伏科技有限公司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天津市盛达海超钢管有限公司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天津市盛岛工贸有限公司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天津市津海联合商品混凝土有限公司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大邱庄镇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天津市汉邦植物保护剂有限责任公司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静海镇</w:t>
            </w:r>
            <w:proofErr w:type="gramEnd"/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天津市天永高速公路</w:t>
            </w:r>
            <w:proofErr w:type="gramEnd"/>
            <w:r>
              <w:rPr>
                <w:kern w:val="0"/>
              </w:rPr>
              <w:t>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静海镇</w:t>
            </w:r>
            <w:proofErr w:type="gramEnd"/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17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天津市高速公路运营有限公司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静海镇</w:t>
            </w:r>
            <w:proofErr w:type="gramEnd"/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18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</w:t>
            </w:r>
            <w:proofErr w:type="gramStart"/>
            <w:r>
              <w:rPr>
                <w:kern w:val="0"/>
              </w:rPr>
              <w:t>朋思吉金属丝绳</w:t>
            </w:r>
            <w:proofErr w:type="gramEnd"/>
            <w:r>
              <w:rPr>
                <w:kern w:val="0"/>
              </w:rPr>
              <w:t>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静海镇</w:t>
            </w:r>
            <w:proofErr w:type="gramEnd"/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19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天津市野生动物救护驯养养殖中心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良王庄乡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天津石油泰</w:t>
            </w:r>
            <w:proofErr w:type="gramStart"/>
            <w:r>
              <w:rPr>
                <w:kern w:val="0"/>
              </w:rPr>
              <w:t>宇石油</w:t>
            </w:r>
            <w:proofErr w:type="gramEnd"/>
            <w:r>
              <w:rPr>
                <w:kern w:val="0"/>
              </w:rPr>
              <w:t>销售有限公司邓庄加油一站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梁头镇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天津石油泰</w:t>
            </w:r>
            <w:proofErr w:type="gramStart"/>
            <w:r>
              <w:rPr>
                <w:kern w:val="0"/>
              </w:rPr>
              <w:t>宇石油</w:t>
            </w:r>
            <w:proofErr w:type="gramEnd"/>
            <w:r>
              <w:rPr>
                <w:kern w:val="0"/>
              </w:rPr>
              <w:t>销售有限公司邓庄加油二站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梁头镇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天津市科伟环保机械有限公司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梁头镇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天津市静海县亚太工业有限公司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唐官屯镇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天津高速公路集团有限公司运营事业部二分公司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团泊镇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天津鑫亮珍禽养殖有限公司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团泊镇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天津市祥瑞源工贸有限公司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团泊镇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27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天津恒顺发钢管有限公司（天津市群利工贸有限公司）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西翟庄镇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中国包装进出口天津公司良王庄仓库（天津利和盛鑫仓储有限公司）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良王庄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29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天津天永高速公路</w:t>
            </w:r>
            <w:proofErr w:type="gramEnd"/>
            <w:r>
              <w:rPr>
                <w:kern w:val="0"/>
              </w:rPr>
              <w:t>有限公司</w:t>
            </w:r>
            <w:r>
              <w:rPr>
                <w:kern w:val="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静海镇</w:t>
            </w:r>
            <w:proofErr w:type="gramEnd"/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天津天永高速公路</w:t>
            </w:r>
            <w:proofErr w:type="gramEnd"/>
            <w:r>
              <w:rPr>
                <w:kern w:val="0"/>
              </w:rPr>
              <w:t>有限公司</w:t>
            </w:r>
            <w:r>
              <w:rPr>
                <w:kern w:val="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唐官屯镇</w:t>
            </w:r>
          </w:p>
        </w:tc>
      </w:tr>
      <w:tr w:rsidR="00100B34" w:rsidTr="006874F8">
        <w:trPr>
          <w:trHeight w:hRule="exact" w:val="317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林海循环经济示范区开发建设有限公司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kern w:val="0"/>
              </w:rPr>
            </w:pPr>
          </w:p>
        </w:tc>
      </w:tr>
    </w:tbl>
    <w:p w:rsidR="00100B34" w:rsidRDefault="00100B34" w:rsidP="00100B34">
      <w:pPr>
        <w:spacing w:afterLines="50" w:after="120"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</w:p>
    <w:p w:rsidR="00100B34" w:rsidRDefault="00100B34" w:rsidP="00100B34">
      <w:pPr>
        <w:spacing w:afterLines="50" w:after="120"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lastRenderedPageBreak/>
        <w:t>静海区压采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企业明细（接入首创水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务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公司水源企业）</w:t>
      </w:r>
    </w:p>
    <w:tbl>
      <w:tblPr>
        <w:tblW w:w="8724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6605"/>
        <w:gridCol w:w="1410"/>
      </w:tblGrid>
      <w:tr w:rsidR="00100B34" w:rsidTr="006874F8">
        <w:trPr>
          <w:trHeight w:val="31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序号</w:t>
            </w:r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单位名称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乡镇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天津市双龙海洋屠宰有限公司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蔡公庄镇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天津市兴旺泥浆助剂有限责任公司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蔡公庄镇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天津市泽同泥浆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助剂有限公司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蔡公庄镇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天津市静海县永兴染整厂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蔡公庄镇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中国铁路北京局集团天津公务段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陈官屯镇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天津市静海县陈官屯镇工业园（首创水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陈官屯镇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天津市家家亲酱菜厂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陈官屯镇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天津市华峰工业气体有限公司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大丰堆镇</w:t>
            </w:r>
            <w:proofErr w:type="gramEnd"/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天津市静海县亿成金属制品有限公司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天津高速公路集团有限公司运营事业部二分公司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天津市宁虹橡胶制品有限公司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利泰工贸有限公司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天津市宝利金热镀锌有限公司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天津市神州通钢管有限公司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天津市天乙型钢有限公司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天津市达豪钢铁有限公司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天津市静海县利华印刷包装有限公司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天津巨兴橡胶制品有限公司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天津伟恒基业钢管制造有限公司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天津市金孚金属制品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有限公司（天津市静海县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固泰建筑抗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裂砂浆厂）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天津市利德钢管有限公司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天津金都钢铁有限公司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鼎豫升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建筑材料有限公司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天津市利顺通达水泥制品有限公司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天立独流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老醋股份有限公司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独流镇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静海区独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流镇北流村村民委员会（莲花工业园）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独流镇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天津四海砼天商品混凝土有限公司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独流镇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中国水产天津公司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良王庄乡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天津市盛喜宏发建材有限公司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良王庄乡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天津三元乳业有限公司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双塘镇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天津市顺腾布业有限公司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台头镇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天津市天成德工贸有限公司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唐官屯镇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天津市静海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县同轩锻造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厂（普通合伙）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唐官屯镇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天津九环久久调味品有限公司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唐官屯镇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天津高速公路集团有限公司运营事业部二分公司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团泊镇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36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鑫昌铜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压延有限公司（天津市津海铜业有限公司）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天津尚源金属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表面处理有限公司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天津市源泰远大防腐保温管有限公司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天津市众德利钢管制造有限公司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天津市宝利金制管有限公司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天津市大强钢铁有限公司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天津市国英工贸有限公司（天津市鑫鹏达新能源科技有限公司）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天津富莱食品有限公司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沿庄镇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一鑫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建筑工程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有限公司商混分公司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沿庄镇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天津市泰峰钢铁有限公司（天津金泰峰实业集团有限公司）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中旺镇</w:t>
            </w:r>
            <w:proofErr w:type="gramEnd"/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天津旺诚页岩制品有限公司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中旺镇</w:t>
            </w:r>
            <w:proofErr w:type="gramEnd"/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天津市静海县兴达制管有限公司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中旺镇</w:t>
            </w:r>
            <w:proofErr w:type="gramEnd"/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金亿德特钢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有限公司（天津润成精饰科技有限公司）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中旺镇</w:t>
            </w:r>
            <w:proofErr w:type="gramEnd"/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星亚渗锌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中旺镇</w:t>
            </w:r>
            <w:proofErr w:type="gramEnd"/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春鹏预应力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钢绞线有限公司第二分公司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双塘镇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天津天永高速公路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有限公司9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良王庄乡</w:t>
            </w:r>
          </w:p>
        </w:tc>
      </w:tr>
    </w:tbl>
    <w:p w:rsidR="00100B34" w:rsidRDefault="00100B34" w:rsidP="00100B34">
      <w:pPr>
        <w:spacing w:line="360" w:lineRule="auto"/>
        <w:ind w:firstLineChars="200" w:firstLine="420"/>
        <w:jc w:val="center"/>
        <w:rPr>
          <w:rFonts w:ascii="宋体" w:hAnsi="宋体"/>
          <w:kern w:val="0"/>
        </w:rPr>
      </w:pPr>
    </w:p>
    <w:p w:rsidR="00100B34" w:rsidRDefault="00100B34" w:rsidP="00100B34">
      <w:pPr>
        <w:spacing w:line="360" w:lineRule="auto"/>
        <w:ind w:firstLineChars="200" w:firstLine="420"/>
        <w:jc w:val="center"/>
        <w:rPr>
          <w:rFonts w:ascii="宋体" w:hAnsi="宋体"/>
          <w:kern w:val="0"/>
        </w:rPr>
      </w:pPr>
    </w:p>
    <w:p w:rsidR="00100B34" w:rsidRDefault="00100B34" w:rsidP="00100B34">
      <w:pPr>
        <w:spacing w:line="360" w:lineRule="auto"/>
        <w:ind w:firstLineChars="200" w:firstLine="420"/>
        <w:jc w:val="center"/>
        <w:rPr>
          <w:rFonts w:ascii="宋体" w:hAnsi="宋体"/>
          <w:kern w:val="0"/>
        </w:rPr>
      </w:pPr>
    </w:p>
    <w:p w:rsidR="00100B34" w:rsidRDefault="00100B34" w:rsidP="00100B34">
      <w:pPr>
        <w:spacing w:line="360" w:lineRule="auto"/>
        <w:ind w:firstLineChars="200" w:firstLine="420"/>
        <w:jc w:val="center"/>
        <w:rPr>
          <w:rFonts w:ascii="宋体" w:hAnsi="宋体"/>
          <w:kern w:val="0"/>
        </w:rPr>
      </w:pPr>
    </w:p>
    <w:p w:rsidR="00100B34" w:rsidRDefault="00100B34" w:rsidP="00100B34">
      <w:pPr>
        <w:spacing w:afterLines="50" w:after="120"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静海区压采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企业明细（填井不需要输送管线）</w:t>
      </w:r>
    </w:p>
    <w:tbl>
      <w:tblPr>
        <w:tblW w:w="8919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6770"/>
        <w:gridCol w:w="1440"/>
      </w:tblGrid>
      <w:tr w:rsidR="00100B34" w:rsidTr="006874F8">
        <w:trPr>
          <w:trHeight w:val="31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序号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单位名称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乡镇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静海县福明树脂有限公司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陈官屯镇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天津市金海调味品有限公司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陈官屯镇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天津市静海县陈官屯造纸厂（天津盛利纸业有限责任公司）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陈官屯镇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天津市恒利制管有限公司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安顺达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金属制品有限公司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天津市全通钢管有限公司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</w:tr>
      <w:tr w:rsidR="00100B34" w:rsidTr="006874F8">
        <w:trPr>
          <w:trHeight w:val="3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中国铁路北京局集团有限公司天津货运公司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静海镇</w:t>
            </w:r>
            <w:proofErr w:type="gramEnd"/>
          </w:p>
        </w:tc>
      </w:tr>
    </w:tbl>
    <w:p w:rsidR="00100B34" w:rsidRDefault="00100B34" w:rsidP="00100B34">
      <w:pPr>
        <w:spacing w:line="360" w:lineRule="auto"/>
        <w:ind w:firstLineChars="200" w:firstLine="420"/>
        <w:jc w:val="center"/>
        <w:rPr>
          <w:rFonts w:ascii="宋体" w:hAnsi="宋体"/>
          <w:kern w:val="0"/>
        </w:rPr>
      </w:pPr>
    </w:p>
    <w:p w:rsidR="00100B34" w:rsidRDefault="00100B34" w:rsidP="00100B34">
      <w:pPr>
        <w:spacing w:line="360" w:lineRule="auto"/>
        <w:ind w:firstLineChars="200" w:firstLine="420"/>
        <w:jc w:val="center"/>
        <w:rPr>
          <w:rFonts w:ascii="宋体" w:hAnsi="宋体"/>
          <w:kern w:val="0"/>
        </w:rPr>
      </w:pPr>
    </w:p>
    <w:p w:rsidR="00100B34" w:rsidRDefault="00100B34" w:rsidP="00100B34">
      <w:pPr>
        <w:spacing w:line="360" w:lineRule="auto"/>
        <w:ind w:firstLineChars="200" w:firstLine="560"/>
        <w:jc w:val="center"/>
        <w:rPr>
          <w:rFonts w:ascii="宋体" w:hAnsi="宋体"/>
          <w:kern w:val="0"/>
          <w:sz w:val="28"/>
          <w:szCs w:val="28"/>
        </w:rPr>
      </w:pPr>
    </w:p>
    <w:p w:rsidR="00100B34" w:rsidRDefault="00100B34" w:rsidP="00100B34">
      <w:pPr>
        <w:spacing w:afterLines="50" w:after="120"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</w:p>
    <w:p w:rsidR="00100B34" w:rsidRDefault="00100B34" w:rsidP="00100B34">
      <w:pPr>
        <w:spacing w:afterLines="50" w:after="120"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lastRenderedPageBreak/>
        <w:t>静海区压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采集中畜牧养殖场统计表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466"/>
        <w:gridCol w:w="2466"/>
        <w:gridCol w:w="2466"/>
      </w:tblGrid>
      <w:tr w:rsidR="00100B34" w:rsidTr="006874F8">
        <w:trPr>
          <w:trHeight w:val="442"/>
          <w:jc w:val="center"/>
        </w:trPr>
        <w:tc>
          <w:tcPr>
            <w:tcW w:w="755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乡镇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数量（处）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</w:rPr>
              <w:t>机井个数</w:t>
            </w:r>
          </w:p>
        </w:tc>
      </w:tr>
      <w:tr w:rsidR="00100B34" w:rsidTr="006874F8">
        <w:trPr>
          <w:trHeight w:val="442"/>
          <w:jc w:val="center"/>
        </w:trPr>
        <w:tc>
          <w:tcPr>
            <w:tcW w:w="755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陈官屯镇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</w:tr>
      <w:tr w:rsidR="00100B34" w:rsidTr="006874F8">
        <w:trPr>
          <w:trHeight w:val="442"/>
          <w:jc w:val="center"/>
        </w:trPr>
        <w:tc>
          <w:tcPr>
            <w:tcW w:w="755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双塘镇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</w:tr>
      <w:tr w:rsidR="00100B34" w:rsidTr="006874F8">
        <w:trPr>
          <w:trHeight w:val="442"/>
          <w:jc w:val="center"/>
        </w:trPr>
        <w:tc>
          <w:tcPr>
            <w:tcW w:w="755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独流镇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100B34" w:rsidTr="006874F8">
        <w:trPr>
          <w:trHeight w:val="442"/>
          <w:jc w:val="center"/>
        </w:trPr>
        <w:tc>
          <w:tcPr>
            <w:tcW w:w="755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西翟庄镇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100B34" w:rsidTr="006874F8">
        <w:trPr>
          <w:trHeight w:val="442"/>
          <w:jc w:val="center"/>
        </w:trPr>
        <w:tc>
          <w:tcPr>
            <w:tcW w:w="755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大邱庄镇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2268" w:type="dxa"/>
            <w:vAlign w:val="center"/>
          </w:tcPr>
          <w:p w:rsidR="00100B34" w:rsidRDefault="00100B34" w:rsidP="006874F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</w:tbl>
    <w:p w:rsidR="00100B34" w:rsidRDefault="00100B34" w:rsidP="00100B34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00B34" w:rsidRDefault="00100B34" w:rsidP="00100B34">
      <w:pPr>
        <w:spacing w:line="340" w:lineRule="exact"/>
        <w:rPr>
          <w:rFonts w:eastAsia="仿宋_GB2312"/>
          <w:sz w:val="32"/>
          <w:szCs w:val="32"/>
          <w:lang w:bidi="ar"/>
        </w:rPr>
      </w:pPr>
    </w:p>
    <w:p w:rsidR="00100B34" w:rsidRDefault="00100B34" w:rsidP="00100B34">
      <w:pPr>
        <w:widowControl/>
        <w:spacing w:before="100" w:beforeAutospacing="1" w:after="100" w:afterAutospacing="1" w:line="340" w:lineRule="exact"/>
        <w:jc w:val="left"/>
        <w:rPr>
          <w:kern w:val="0"/>
          <w:sz w:val="10"/>
          <w:szCs w:val="10"/>
        </w:rPr>
      </w:pPr>
    </w:p>
    <w:p w:rsidR="00100B34" w:rsidRDefault="00100B34" w:rsidP="00100B34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100B34" w:rsidRDefault="00100B34" w:rsidP="00100B3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  <w:lang w:val="zh-CN"/>
        </w:rPr>
      </w:pPr>
    </w:p>
    <w:p w:rsidR="00100B34" w:rsidRDefault="00100B34" w:rsidP="00100B3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zh-CN"/>
        </w:rPr>
      </w:pPr>
    </w:p>
    <w:p w:rsidR="00CB3138" w:rsidRDefault="00CB3138">
      <w:bookmarkStart w:id="0" w:name="_GoBack"/>
      <w:bookmarkEnd w:id="0"/>
    </w:p>
    <w:sectPr w:rsidR="00CB3138">
      <w:headerReference w:type="default" r:id="rId6"/>
      <w:footerReference w:type="even" r:id="rId7"/>
      <w:footerReference w:type="default" r:id="rId8"/>
      <w:pgSz w:w="11906" w:h="16838"/>
      <w:pgMar w:top="2098" w:right="1418" w:bottom="1985" w:left="1588" w:header="851" w:footer="170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BF" w:rsidRDefault="009C76BF" w:rsidP="00100B34">
      <w:r>
        <w:separator/>
      </w:r>
    </w:p>
  </w:endnote>
  <w:endnote w:type="continuationSeparator" w:id="0">
    <w:p w:rsidR="009C76BF" w:rsidRDefault="009C76BF" w:rsidP="001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C76BF">
    <w:pPr>
      <w:pStyle w:val="a0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9C76BF">
    <w:pPr>
      <w:pStyle w:val="a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C76BF">
    <w:pPr>
      <w:pStyle w:val="a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BF" w:rsidRDefault="009C76BF" w:rsidP="00100B34">
      <w:r>
        <w:separator/>
      </w:r>
    </w:p>
  </w:footnote>
  <w:footnote w:type="continuationSeparator" w:id="0">
    <w:p w:rsidR="009C76BF" w:rsidRDefault="009C76BF" w:rsidP="0010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C76BF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0"/>
    <w:rsid w:val="00100B34"/>
    <w:rsid w:val="009C76BF"/>
    <w:rsid w:val="00CB3138"/>
    <w:rsid w:val="00F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CD702-DE11-4582-892C-8D8406FF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00B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0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00B3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100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100B34"/>
    <w:rPr>
      <w:sz w:val="18"/>
      <w:szCs w:val="18"/>
    </w:rPr>
  </w:style>
  <w:style w:type="paragraph" w:styleId="a5">
    <w:name w:val="Normal (Web)"/>
    <w:basedOn w:val="a"/>
    <w:unhideWhenUsed/>
    <w:qFormat/>
    <w:rsid w:val="00100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1"/>
    <w:rsid w:val="0010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2023-03-02T08:17:00Z</dcterms:created>
  <dcterms:modified xsi:type="dcterms:W3CDTF">2023-03-02T08:18:00Z</dcterms:modified>
</cp:coreProperties>
</file>