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A3" w:rsidRPr="004E79A3" w:rsidRDefault="004E79A3" w:rsidP="004E79A3">
      <w:pPr>
        <w:widowControl/>
        <w:spacing w:before="100" w:beforeAutospacing="1" w:after="100" w:afterAutospacing="1" w:line="585" w:lineRule="atLeast"/>
        <w:jc w:val="center"/>
        <w:rPr>
          <w:rFonts w:ascii="宋体" w:hAnsi="宋体" w:cs="宋体"/>
          <w:kern w:val="0"/>
          <w:sz w:val="24"/>
        </w:rPr>
      </w:pPr>
      <w:r w:rsidRPr="004E79A3">
        <w:rPr>
          <w:rFonts w:ascii="方正小标宋简体" w:eastAsia="方正小标宋简体" w:hAnsi="宋体" w:cs="宋体" w:hint="eastAsia"/>
          <w:color w:val="000000"/>
          <w:kern w:val="0"/>
          <w:sz w:val="44"/>
          <w:szCs w:val="44"/>
        </w:rPr>
        <w:t>天津市静海区人民政府</w:t>
      </w:r>
    </w:p>
    <w:p w:rsidR="004E79A3" w:rsidRPr="004E79A3" w:rsidRDefault="004E79A3" w:rsidP="004E79A3">
      <w:pPr>
        <w:widowControl/>
        <w:spacing w:before="100" w:beforeAutospacing="1" w:after="100" w:afterAutospacing="1" w:line="585" w:lineRule="atLeast"/>
        <w:jc w:val="center"/>
        <w:rPr>
          <w:rFonts w:ascii="宋体" w:hAnsi="宋体" w:cs="宋体"/>
          <w:kern w:val="0"/>
          <w:sz w:val="24"/>
        </w:rPr>
      </w:pPr>
      <w:r w:rsidRPr="004E79A3">
        <w:rPr>
          <w:rFonts w:ascii="方正小标宋简体" w:eastAsia="方正小标宋简体" w:hAnsi="宋体" w:cs="宋体" w:hint="eastAsia"/>
          <w:color w:val="000000"/>
          <w:kern w:val="0"/>
          <w:sz w:val="44"/>
          <w:szCs w:val="44"/>
        </w:rPr>
        <w:t>关于对天津市静海区孝慈轩养老服务站</w:t>
      </w:r>
    </w:p>
    <w:p w:rsidR="004E79A3" w:rsidRPr="004E79A3" w:rsidRDefault="004E79A3" w:rsidP="004E79A3">
      <w:pPr>
        <w:widowControl/>
        <w:spacing w:before="100" w:beforeAutospacing="1" w:after="100" w:afterAutospacing="1" w:line="585" w:lineRule="atLeast"/>
        <w:jc w:val="center"/>
        <w:rPr>
          <w:rFonts w:ascii="宋体" w:hAnsi="宋体" w:cs="宋体"/>
          <w:kern w:val="0"/>
          <w:sz w:val="24"/>
        </w:rPr>
      </w:pPr>
      <w:r w:rsidRPr="004E79A3">
        <w:rPr>
          <w:rFonts w:ascii="方正小标宋简体" w:eastAsia="方正小标宋简体" w:hAnsi="宋体" w:cs="宋体" w:hint="eastAsia"/>
          <w:color w:val="000000"/>
          <w:kern w:val="0"/>
          <w:sz w:val="44"/>
          <w:szCs w:val="44"/>
        </w:rPr>
        <w:t>等两家老年人照料设施重大火灾隐患</w:t>
      </w:r>
    </w:p>
    <w:p w:rsidR="004E79A3" w:rsidRPr="004E79A3" w:rsidRDefault="004E79A3" w:rsidP="004E79A3">
      <w:pPr>
        <w:widowControl/>
        <w:spacing w:before="100" w:beforeAutospacing="1" w:after="100" w:afterAutospacing="1" w:line="585" w:lineRule="atLeast"/>
        <w:jc w:val="center"/>
        <w:rPr>
          <w:rFonts w:ascii="宋体" w:hAnsi="宋体" w:cs="宋体"/>
          <w:kern w:val="0"/>
          <w:sz w:val="24"/>
        </w:rPr>
      </w:pPr>
      <w:r w:rsidRPr="004E79A3">
        <w:rPr>
          <w:rFonts w:ascii="方正小标宋简体" w:eastAsia="方正小标宋简体" w:hAnsi="宋体" w:cs="宋体" w:hint="eastAsia"/>
          <w:color w:val="000000"/>
          <w:kern w:val="0"/>
          <w:sz w:val="44"/>
          <w:szCs w:val="44"/>
        </w:rPr>
        <w:t>予以摘牌的通知</w:t>
      </w:r>
    </w:p>
    <w:p w:rsidR="004E79A3" w:rsidRPr="004E79A3" w:rsidRDefault="004E79A3" w:rsidP="004E79A3">
      <w:pPr>
        <w:widowControl/>
        <w:spacing w:before="100" w:beforeAutospacing="1" w:after="100" w:afterAutospacing="1" w:line="585" w:lineRule="atLeast"/>
        <w:ind w:firstLine="645"/>
        <w:jc w:val="left"/>
        <w:textAlignment w:val="bottom"/>
        <w:rPr>
          <w:rFonts w:ascii="宋体" w:hAnsi="宋体" w:cs="宋体"/>
          <w:kern w:val="0"/>
          <w:sz w:val="24"/>
        </w:rPr>
      </w:pPr>
      <w:r w:rsidRPr="004E79A3">
        <w:rPr>
          <w:rFonts w:ascii="宋体" w:hAnsi="宋体" w:cs="宋体"/>
          <w:kern w:val="0"/>
          <w:sz w:val="32"/>
          <w:szCs w:val="32"/>
        </w:rPr>
        <w:t> </w:t>
      </w:r>
    </w:p>
    <w:p w:rsidR="004E79A3" w:rsidRPr="004E79A3" w:rsidRDefault="004E79A3" w:rsidP="004E79A3">
      <w:pPr>
        <w:widowControl/>
        <w:spacing w:before="100" w:beforeAutospacing="1" w:after="100" w:afterAutospacing="1" w:line="600" w:lineRule="atLeast"/>
        <w:jc w:val="left"/>
        <w:textAlignment w:val="bottom"/>
        <w:rPr>
          <w:rFonts w:ascii="宋体" w:hAnsi="宋体" w:cs="宋体"/>
          <w:kern w:val="0"/>
          <w:sz w:val="24"/>
        </w:rPr>
      </w:pPr>
      <w:r w:rsidRPr="004E79A3">
        <w:rPr>
          <w:rFonts w:ascii="仿宋_GB2312" w:eastAsia="仿宋_GB2312" w:hAnsi="宋体" w:cs="宋体" w:hint="eastAsia"/>
          <w:kern w:val="0"/>
          <w:sz w:val="32"/>
          <w:szCs w:val="32"/>
        </w:rPr>
        <w:t>各乡镇人民政府、街道办事处，各委、办、局，各直属单位：</w:t>
      </w:r>
    </w:p>
    <w:p w:rsidR="004E79A3" w:rsidRPr="004E79A3" w:rsidRDefault="004E79A3" w:rsidP="004E79A3">
      <w:pPr>
        <w:widowControl/>
        <w:spacing w:before="100" w:beforeAutospacing="1" w:after="100" w:afterAutospacing="1" w:line="600" w:lineRule="atLeast"/>
        <w:ind w:firstLine="645"/>
        <w:jc w:val="left"/>
        <w:textAlignment w:val="bottom"/>
        <w:rPr>
          <w:rFonts w:ascii="宋体" w:hAnsi="宋体" w:cs="宋体"/>
          <w:kern w:val="0"/>
          <w:sz w:val="24"/>
        </w:rPr>
      </w:pPr>
      <w:r w:rsidRPr="004E79A3">
        <w:rPr>
          <w:rFonts w:ascii="仿宋_GB2312" w:eastAsia="仿宋_GB2312" w:hAnsi="宋体" w:cs="宋体" w:hint="eastAsia"/>
          <w:kern w:val="0"/>
          <w:sz w:val="32"/>
          <w:szCs w:val="32"/>
        </w:rPr>
        <w:t>为及时有效消除静海区内存在的重大火灾隐患，切实预防和减少火灾发生，确保火灾形势稳定，现将天津市静海区孝慈轩养老服务站和天津市静海区福星居养老服务站限期改正重大火灾隐患情况通知如下：</w:t>
      </w:r>
    </w:p>
    <w:p w:rsidR="004E79A3" w:rsidRPr="004E79A3" w:rsidRDefault="004E79A3" w:rsidP="004E79A3">
      <w:pPr>
        <w:widowControl/>
        <w:spacing w:before="100" w:beforeAutospacing="1" w:after="100" w:afterAutospacing="1" w:line="600" w:lineRule="atLeast"/>
        <w:ind w:firstLine="645"/>
        <w:jc w:val="left"/>
        <w:textAlignment w:val="bottom"/>
        <w:rPr>
          <w:rFonts w:ascii="宋体" w:hAnsi="宋体" w:cs="宋体"/>
          <w:kern w:val="0"/>
          <w:sz w:val="24"/>
        </w:rPr>
      </w:pPr>
      <w:r w:rsidRPr="004E79A3">
        <w:rPr>
          <w:rFonts w:ascii="仿宋_GB2312" w:eastAsia="仿宋_GB2312" w:hAnsi="宋体" w:cs="宋体" w:hint="eastAsia"/>
          <w:kern w:val="0"/>
          <w:sz w:val="32"/>
          <w:szCs w:val="32"/>
        </w:rPr>
        <w:t>天津市静海区孝慈轩养老服务站和天津市静海区福星居养老服务站部分位置使用泡沫夹芯彩钢板搭建，目前两家老年人照料设施已按照《中华人民共和国消防法》第二十六条第二款和《养老机构消防安全管理规定》（民发〔</w:t>
      </w:r>
      <w:r w:rsidRPr="004E79A3">
        <w:rPr>
          <w:rFonts w:ascii="宋体" w:hAnsi="宋体" w:cs="宋体"/>
          <w:kern w:val="0"/>
          <w:sz w:val="32"/>
          <w:szCs w:val="32"/>
        </w:rPr>
        <w:t>2023</w:t>
      </w:r>
      <w:r w:rsidRPr="004E79A3">
        <w:rPr>
          <w:rFonts w:ascii="仿宋_GB2312" w:eastAsia="仿宋_GB2312" w:hAnsi="宋体" w:cs="宋体" w:hint="eastAsia"/>
          <w:kern w:val="0"/>
          <w:sz w:val="32"/>
          <w:szCs w:val="32"/>
        </w:rPr>
        <w:t>〕</w:t>
      </w:r>
      <w:r w:rsidRPr="004E79A3">
        <w:rPr>
          <w:rFonts w:ascii="宋体" w:hAnsi="宋体" w:cs="宋体"/>
          <w:kern w:val="0"/>
          <w:sz w:val="32"/>
          <w:szCs w:val="32"/>
        </w:rPr>
        <w:t>37</w:t>
      </w:r>
      <w:r w:rsidRPr="004E79A3">
        <w:rPr>
          <w:rFonts w:ascii="仿宋_GB2312" w:eastAsia="仿宋_GB2312" w:hAnsi="宋体" w:cs="宋体" w:hint="eastAsia"/>
          <w:kern w:val="0"/>
          <w:sz w:val="32"/>
          <w:szCs w:val="32"/>
        </w:rPr>
        <w:t>号）四（十二）的规定要求将其所使用的泡沫</w:t>
      </w:r>
      <w:r w:rsidRPr="004E79A3">
        <w:rPr>
          <w:rFonts w:ascii="仿宋_GB2312" w:eastAsia="仿宋_GB2312" w:hAnsi="宋体" w:cs="宋体" w:hint="eastAsia"/>
          <w:kern w:val="0"/>
          <w:sz w:val="32"/>
          <w:szCs w:val="32"/>
        </w:rPr>
        <w:lastRenderedPageBreak/>
        <w:t>夹芯彩钢板全部更换为岩棉夹芯彩钢板，重大火灾隐患已消除。</w:t>
      </w:r>
    </w:p>
    <w:p w:rsidR="004E79A3" w:rsidRPr="004E79A3" w:rsidRDefault="004E79A3" w:rsidP="004E79A3">
      <w:pPr>
        <w:widowControl/>
        <w:spacing w:before="100" w:beforeAutospacing="1" w:after="100" w:afterAutospacing="1" w:line="600" w:lineRule="atLeast"/>
        <w:ind w:firstLine="645"/>
        <w:jc w:val="left"/>
        <w:textAlignment w:val="bottom"/>
        <w:rPr>
          <w:rFonts w:ascii="宋体" w:hAnsi="宋体" w:cs="宋体"/>
          <w:kern w:val="0"/>
          <w:sz w:val="24"/>
        </w:rPr>
      </w:pPr>
      <w:r w:rsidRPr="004E79A3">
        <w:rPr>
          <w:rFonts w:ascii="仿宋_GB2312" w:eastAsia="仿宋_GB2312" w:hAnsi="宋体" w:cs="宋体" w:hint="eastAsia"/>
          <w:kern w:val="0"/>
          <w:sz w:val="32"/>
          <w:szCs w:val="32"/>
        </w:rPr>
        <w:t>区消防支队已对两家老年人照料设施重大火灾隐患予以销案。</w:t>
      </w:r>
    </w:p>
    <w:p w:rsidR="004E79A3" w:rsidRPr="004E79A3" w:rsidRDefault="004E79A3" w:rsidP="004E79A3">
      <w:pPr>
        <w:widowControl/>
        <w:spacing w:before="100" w:beforeAutospacing="1" w:after="100" w:afterAutospacing="1" w:line="600" w:lineRule="atLeast"/>
        <w:ind w:firstLine="645"/>
        <w:jc w:val="left"/>
        <w:textAlignment w:val="bottom"/>
        <w:rPr>
          <w:rFonts w:ascii="宋体" w:hAnsi="宋体" w:cs="宋体"/>
          <w:kern w:val="0"/>
          <w:sz w:val="24"/>
        </w:rPr>
      </w:pPr>
      <w:r w:rsidRPr="004E79A3">
        <w:rPr>
          <w:rFonts w:ascii="仿宋_GB2312" w:eastAsia="仿宋_GB2312" w:hAnsi="宋体" w:cs="宋体" w:hint="eastAsia"/>
          <w:kern w:val="0"/>
          <w:sz w:val="32"/>
          <w:szCs w:val="32"/>
        </w:rPr>
        <w:t>各乡镇人民政府、各有关单位要引以为戒，举一反三，加强日常消防安全管理，严格落实消防安全责任制，严防火灾事故发生。</w:t>
      </w:r>
    </w:p>
    <w:p w:rsidR="004E79A3" w:rsidRPr="004E79A3" w:rsidRDefault="004E79A3" w:rsidP="004E79A3">
      <w:pPr>
        <w:widowControl/>
        <w:spacing w:before="100" w:beforeAutospacing="1" w:after="100" w:afterAutospacing="1" w:line="600" w:lineRule="atLeast"/>
        <w:ind w:firstLine="645"/>
        <w:jc w:val="left"/>
        <w:textAlignment w:val="bottom"/>
        <w:rPr>
          <w:rFonts w:ascii="宋体" w:hAnsi="宋体" w:cs="宋体"/>
          <w:kern w:val="0"/>
          <w:sz w:val="24"/>
        </w:rPr>
      </w:pPr>
      <w:r w:rsidRPr="004E79A3">
        <w:rPr>
          <w:rFonts w:ascii="宋体" w:hAnsi="宋体" w:cs="宋体"/>
          <w:kern w:val="0"/>
          <w:sz w:val="32"/>
          <w:szCs w:val="32"/>
        </w:rPr>
        <w:t> </w:t>
      </w:r>
    </w:p>
    <w:p w:rsidR="004E79A3" w:rsidRPr="004E79A3" w:rsidRDefault="004E79A3" w:rsidP="004E79A3">
      <w:pPr>
        <w:widowControl/>
        <w:spacing w:before="100" w:beforeAutospacing="1" w:after="100" w:afterAutospacing="1" w:line="600" w:lineRule="atLeast"/>
        <w:ind w:firstLine="645"/>
        <w:jc w:val="left"/>
        <w:textAlignment w:val="bottom"/>
        <w:rPr>
          <w:rFonts w:ascii="宋体" w:hAnsi="宋体" w:cs="宋体"/>
          <w:kern w:val="0"/>
          <w:sz w:val="24"/>
        </w:rPr>
      </w:pPr>
      <w:r w:rsidRPr="004E79A3">
        <w:rPr>
          <w:rFonts w:ascii="宋体" w:hAnsi="宋体" w:cs="宋体"/>
          <w:kern w:val="0"/>
          <w:sz w:val="32"/>
          <w:szCs w:val="32"/>
        </w:rPr>
        <w:t> </w:t>
      </w:r>
    </w:p>
    <w:p w:rsidR="004E79A3" w:rsidRPr="004E79A3" w:rsidRDefault="004E79A3" w:rsidP="004E79A3">
      <w:pPr>
        <w:widowControl/>
        <w:spacing w:before="100" w:beforeAutospacing="1" w:after="100" w:afterAutospacing="1" w:line="600" w:lineRule="atLeast"/>
        <w:ind w:firstLine="510"/>
        <w:jc w:val="left"/>
        <w:rPr>
          <w:rFonts w:ascii="宋体" w:hAnsi="宋体" w:cs="宋体"/>
          <w:kern w:val="0"/>
          <w:sz w:val="24"/>
        </w:rPr>
      </w:pPr>
      <w:r w:rsidRPr="004E79A3">
        <w:rPr>
          <w:rFonts w:ascii="宋体" w:hAnsi="宋体" w:cs="宋体"/>
          <w:kern w:val="0"/>
          <w:sz w:val="24"/>
        </w:rPr>
        <w:t> </w:t>
      </w:r>
    </w:p>
    <w:p w:rsidR="004E79A3" w:rsidRPr="004E79A3" w:rsidRDefault="004E79A3" w:rsidP="004E79A3">
      <w:pPr>
        <w:widowControl/>
        <w:spacing w:before="100" w:beforeAutospacing="1" w:after="100" w:afterAutospacing="1" w:line="600" w:lineRule="atLeast"/>
        <w:ind w:firstLine="645"/>
        <w:jc w:val="left"/>
        <w:textAlignment w:val="bottom"/>
        <w:rPr>
          <w:rFonts w:ascii="宋体" w:hAnsi="宋体" w:cs="宋体"/>
          <w:kern w:val="0"/>
          <w:sz w:val="24"/>
        </w:rPr>
      </w:pPr>
      <w:r w:rsidRPr="004E79A3">
        <w:rPr>
          <w:rFonts w:ascii="宋体" w:hAnsi="宋体" w:cs="宋体"/>
          <w:kern w:val="0"/>
          <w:sz w:val="32"/>
          <w:szCs w:val="32"/>
        </w:rPr>
        <w:t> </w:t>
      </w:r>
    </w:p>
    <w:p w:rsidR="004E79A3" w:rsidRPr="004E79A3" w:rsidRDefault="004E79A3" w:rsidP="004E79A3">
      <w:pPr>
        <w:widowControl/>
        <w:spacing w:before="100" w:beforeAutospacing="1" w:after="100" w:afterAutospacing="1"/>
        <w:jc w:val="right"/>
        <w:rPr>
          <w:rFonts w:ascii="宋体" w:hAnsi="宋体" w:cs="宋体"/>
          <w:kern w:val="0"/>
          <w:sz w:val="24"/>
        </w:rPr>
      </w:pP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xml:space="preserve">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 </w:t>
      </w:r>
      <w:r w:rsidRPr="004E79A3">
        <w:rPr>
          <w:kern w:val="0"/>
          <w:sz w:val="32"/>
          <w:szCs w:val="32"/>
        </w:rPr>
        <w:t>​2025</w:t>
      </w:r>
      <w:r w:rsidRPr="004E79A3">
        <w:rPr>
          <w:rFonts w:ascii="仿宋_GB2312" w:eastAsia="仿宋_GB2312" w:hAnsi="宋体" w:cs="宋体" w:hint="eastAsia"/>
          <w:kern w:val="0"/>
          <w:sz w:val="32"/>
          <w:szCs w:val="32"/>
        </w:rPr>
        <w:t>年</w:t>
      </w:r>
      <w:r w:rsidRPr="004E79A3">
        <w:rPr>
          <w:kern w:val="0"/>
          <w:sz w:val="32"/>
          <w:szCs w:val="32"/>
        </w:rPr>
        <w:t>6</w:t>
      </w:r>
      <w:r w:rsidRPr="004E79A3">
        <w:rPr>
          <w:rFonts w:ascii="仿宋_GB2312" w:eastAsia="仿宋_GB2312" w:hAnsi="宋体" w:cs="宋体" w:hint="eastAsia"/>
          <w:kern w:val="0"/>
          <w:sz w:val="32"/>
          <w:szCs w:val="32"/>
        </w:rPr>
        <w:t>月</w:t>
      </w:r>
      <w:r w:rsidRPr="004E79A3">
        <w:rPr>
          <w:kern w:val="0"/>
          <w:sz w:val="32"/>
          <w:szCs w:val="32"/>
        </w:rPr>
        <w:t>30</w:t>
      </w:r>
      <w:r w:rsidRPr="004E79A3">
        <w:rPr>
          <w:rFonts w:ascii="仿宋_GB2312" w:eastAsia="仿宋_GB2312" w:hAnsi="宋体" w:cs="宋体" w:hint="eastAsia"/>
          <w:kern w:val="0"/>
          <w:sz w:val="32"/>
          <w:szCs w:val="32"/>
        </w:rPr>
        <w:t>日</w:t>
      </w:r>
      <w:r w:rsidRPr="004E79A3">
        <w:rPr>
          <w:kern w:val="0"/>
          <w:sz w:val="32"/>
          <w:szCs w:val="32"/>
        </w:rPr>
        <w:t> </w:t>
      </w:r>
      <w:r w:rsidRPr="004E79A3">
        <w:rPr>
          <w:kern w:val="0"/>
          <w:sz w:val="32"/>
          <w:szCs w:val="32"/>
        </w:rPr>
        <w:t> </w:t>
      </w:r>
      <w:r w:rsidRPr="004E79A3">
        <w:rPr>
          <w:kern w:val="0"/>
          <w:sz w:val="32"/>
          <w:szCs w:val="32"/>
        </w:rPr>
        <w:t xml:space="preserve"> </w:t>
      </w:r>
    </w:p>
    <w:p w:rsidR="00DF327C" w:rsidRPr="004E79A3" w:rsidRDefault="00DF327C" w:rsidP="004E79A3">
      <w:bookmarkStart w:id="0" w:name="_GoBack"/>
      <w:bookmarkEnd w:id="0"/>
    </w:p>
    <w:sectPr w:rsidR="00DF327C" w:rsidRPr="004E79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4FE" w:rsidRDefault="006834FE" w:rsidP="00CE42FB">
      <w:r>
        <w:separator/>
      </w:r>
    </w:p>
  </w:endnote>
  <w:endnote w:type="continuationSeparator" w:id="0">
    <w:p w:rsidR="006834FE" w:rsidRDefault="006834FE" w:rsidP="00CE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4FE" w:rsidRDefault="006834FE" w:rsidP="00CE42FB">
      <w:r>
        <w:separator/>
      </w:r>
    </w:p>
  </w:footnote>
  <w:footnote w:type="continuationSeparator" w:id="0">
    <w:p w:rsidR="006834FE" w:rsidRDefault="006834FE" w:rsidP="00CE4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53"/>
    <w:rsid w:val="004E79A3"/>
    <w:rsid w:val="006834FE"/>
    <w:rsid w:val="006E5B99"/>
    <w:rsid w:val="00CE42FB"/>
    <w:rsid w:val="00DF327C"/>
    <w:rsid w:val="00EA6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4011F5-F7DD-45DB-8C66-04226D81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2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2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42FB"/>
    <w:rPr>
      <w:sz w:val="18"/>
      <w:szCs w:val="18"/>
    </w:rPr>
  </w:style>
  <w:style w:type="paragraph" w:styleId="a4">
    <w:name w:val="footer"/>
    <w:basedOn w:val="a"/>
    <w:link w:val="Char0"/>
    <w:uiPriority w:val="99"/>
    <w:unhideWhenUsed/>
    <w:rsid w:val="00CE42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42FB"/>
    <w:rPr>
      <w:sz w:val="18"/>
      <w:szCs w:val="18"/>
    </w:rPr>
  </w:style>
  <w:style w:type="paragraph" w:styleId="a5">
    <w:name w:val="Normal (Web)"/>
    <w:basedOn w:val="a"/>
    <w:uiPriority w:val="99"/>
    <w:qFormat/>
    <w:rsid w:val="00CE42F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2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2025-07-02T00:58:00Z</dcterms:created>
  <dcterms:modified xsi:type="dcterms:W3CDTF">2025-07-02T01:02:00Z</dcterms:modified>
</cp:coreProperties>
</file>