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0F" w:rsidRDefault="00B2340F" w:rsidP="00B2340F">
      <w:pPr>
        <w:pStyle w:val="a5"/>
        <w:spacing w:line="405" w:lineRule="atLeast"/>
      </w:pPr>
      <w:r>
        <w:rPr>
          <w:color w:val="FF0000"/>
          <w:spacing w:val="-30"/>
          <w:sz w:val="29"/>
          <w:szCs w:val="29"/>
        </w:rPr>
        <w:t> </w:t>
      </w:r>
    </w:p>
    <w:p w:rsidR="00B2340F" w:rsidRDefault="00B2340F" w:rsidP="00B2340F">
      <w:pPr>
        <w:pStyle w:val="a5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天津市静海区人民政府</w:t>
      </w:r>
    </w:p>
    <w:p w:rsidR="00B2340F" w:rsidRDefault="00B2340F" w:rsidP="00B2340F">
      <w:pPr>
        <w:pStyle w:val="a5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关于调整区政府领导工作分工的通知</w:t>
      </w:r>
    </w:p>
    <w:p w:rsidR="00B2340F" w:rsidRDefault="00B2340F" w:rsidP="00B2340F">
      <w:pPr>
        <w:pStyle w:val="a5"/>
      </w:pPr>
      <w:r>
        <w:t> </w:t>
      </w:r>
    </w:p>
    <w:p w:rsidR="00B2340F" w:rsidRDefault="00B2340F" w:rsidP="00B2340F">
      <w:pPr>
        <w:pStyle w:val="a5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B2340F" w:rsidRDefault="00B2340F" w:rsidP="00B2340F">
      <w:pPr>
        <w:pStyle w:val="a5"/>
        <w:shd w:val="clear" w:color="auto" w:fill="FFFFFF"/>
        <w:spacing w:before="0" w:beforeAutospacing="0" w:after="0" w:afterAutospacing="0"/>
        <w:ind w:firstLine="645"/>
        <w:jc w:val="both"/>
        <w:textAlignment w:val="bottom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现将区人民政府分工通知如下：</w:t>
      </w:r>
    </w:p>
    <w:p w:rsidR="00B2340F" w:rsidRDefault="00B2340F" w:rsidP="00B2340F">
      <w:pPr>
        <w:pStyle w:val="a5"/>
        <w:shd w:val="clear" w:color="auto" w:fill="FFFFFF"/>
        <w:spacing w:before="0" w:beforeAutospacing="0" w:after="0" w:afterAutospacing="0"/>
        <w:ind w:firstLine="645"/>
        <w:jc w:val="both"/>
        <w:textAlignment w:val="bottom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曲海富同志</w:t>
      </w:r>
      <w:r>
        <w:rPr>
          <w:rFonts w:ascii="仿宋_GB2312" w:eastAsia="仿宋_GB2312" w:hint="eastAsia"/>
          <w:color w:val="000000"/>
          <w:sz w:val="32"/>
          <w:szCs w:val="32"/>
        </w:rPr>
        <w:t>主持区人民政府全面工作，分管审计工作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王宇娜同志</w:t>
      </w:r>
      <w:r>
        <w:rPr>
          <w:rFonts w:ascii="仿宋_GB2312" w:eastAsia="仿宋_GB2312" w:hint="eastAsia"/>
          <w:color w:val="000000"/>
          <w:sz w:val="32"/>
          <w:szCs w:val="32"/>
        </w:rPr>
        <w:t>协助曲海富同志负责区人民政府日常工作，分管发展改革、京津冀协同发展、数据、服务业、财政、税务、统计、国有资产监管、金融保险、安全生产、应急管理（消防、减灾抗震救灾、地质灾害防治、防汛抗旱、森林防火）、人力资源和社会保障、科技、电力、通讯、区人民政府机关、机关事务管理、建议提案办理、民心工程、政务服务（营商环境）、政府新闻、政务公开、政务督查、外事、国防动员工作，联系区科协、网信工作，协助区长分管审计工作。</w:t>
      </w:r>
    </w:p>
    <w:p w:rsidR="00B2340F" w:rsidRDefault="00B2340F" w:rsidP="00B2340F">
      <w:pPr>
        <w:pStyle w:val="a5"/>
        <w:shd w:val="clear" w:color="auto" w:fill="FFFFFF"/>
        <w:spacing w:before="0" w:beforeAutospacing="0" w:after="0" w:afterAutospacing="0"/>
        <w:ind w:firstLine="645"/>
        <w:jc w:val="both"/>
        <w:textAlignment w:val="bottom"/>
      </w:pPr>
      <w:r>
        <w:rPr>
          <w:rFonts w:ascii="仿宋_GB2312" w:eastAsia="仿宋_GB2312" w:hint="eastAsia"/>
          <w:color w:val="000000"/>
          <w:sz w:val="32"/>
          <w:szCs w:val="32"/>
        </w:rPr>
        <w:t>主管区政府办公室、发展改革委、财政局、国资委、统计局、应急管理局、人社局、科技局、政务服务办、国动办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天津健康产业国际合作示范区管委会、机关事务服务中心、供销社、工业总公司。协助区长分管区审计局，联系各民主党派、区人大、</w:t>
      </w:r>
      <w:r>
        <w:rPr>
          <w:rFonts w:ascii="仿宋_GB2312" w:eastAsia="仿宋_GB2312" w:hint="eastAsia"/>
          <w:color w:val="000000"/>
          <w:sz w:val="32"/>
          <w:szCs w:val="32"/>
        </w:rPr>
        <w:t>政协、武装部、预备役部队、总工会、团区委、工商联、区税务局、区委督查室（区政府督查室）、区政府新闻办、国家统计局静海调查队、国有企业、驻静金融、保险单位、区消防支队、社保分中心、区委网信办、区科协、供电公司、联通公司、移动公司、电信公司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张永涛同志</w:t>
      </w:r>
      <w:r>
        <w:rPr>
          <w:rFonts w:ascii="仿宋_GB2312" w:eastAsia="仿宋_GB2312" w:hint="eastAsia"/>
          <w:color w:val="000000"/>
          <w:sz w:val="32"/>
          <w:szCs w:val="32"/>
        </w:rPr>
        <w:t>分管商务、市场监督管理（知识产权）、农业农村、水务、交通、邮政、乡村振兴战略推进、气象工作。</w:t>
      </w:r>
    </w:p>
    <w:p w:rsidR="00B2340F" w:rsidRDefault="00B2340F" w:rsidP="00B2340F">
      <w:pPr>
        <w:pStyle w:val="a5"/>
        <w:shd w:val="clear" w:color="auto" w:fill="FFFFFF"/>
        <w:ind w:firstLine="645"/>
        <w:textAlignment w:val="bottom"/>
      </w:pPr>
      <w:r>
        <w:rPr>
          <w:rFonts w:ascii="仿宋_GB2312" w:eastAsia="仿宋_GB2312" w:hint="eastAsia"/>
          <w:color w:val="000000"/>
          <w:sz w:val="32"/>
          <w:szCs w:val="32"/>
        </w:rPr>
        <w:t>主管区商务局、市场监管局、农业农村委、水务局、交通局、</w:t>
      </w:r>
      <w:r>
        <w:rPr>
          <w:rFonts w:ascii="仿宋_GB2312" w:eastAsia="仿宋_GB2312" w:hint="eastAsia"/>
          <w:sz w:val="32"/>
          <w:szCs w:val="32"/>
        </w:rPr>
        <w:t>林海示范区管委会、团泊鸟类自然保护区管委会。联系水务公司、气象局、静海海关、烟草专卖局、邮政管理局第三分局、邮政公司。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白冰冰同志</w:t>
      </w:r>
      <w:r>
        <w:rPr>
          <w:rFonts w:ascii="仿宋_GB2312" w:eastAsia="仿宋_GB2312" w:hint="eastAsia"/>
          <w:color w:val="000000"/>
          <w:sz w:val="32"/>
          <w:szCs w:val="32"/>
        </w:rPr>
        <w:t>分管教育、卫生健康、民政、老龄、退役军人事务、医疗保障、文化、旅游、广播电视、体育、妇女儿童、残疾人事业、东西部协作和对口支援、合作交流，联系民族、宗教、对台和侨务工作。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主管区教育局、卫生健康委、民政局、退役军人局、医保局、文化和旅游局、体育局、区医院、中医医院、红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十字会、一中、二中、成职教中心、瀛海学校、教师发展中心。联系妇联、残联、融媒体中心、广电网络公司，驻静教育院校、卫生机构。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程炳纲同志</w:t>
      </w:r>
      <w:r>
        <w:rPr>
          <w:rFonts w:ascii="仿宋_GB2312" w:eastAsia="仿宋_GB2312" w:hint="eastAsia"/>
          <w:color w:val="000000"/>
          <w:sz w:val="32"/>
          <w:szCs w:val="32"/>
        </w:rPr>
        <w:t>分管规划、自然资源、住房、城乡建设、城市管理、供热、生态环境工作。</w:t>
      </w:r>
    </w:p>
    <w:p w:rsidR="00B2340F" w:rsidRDefault="00B2340F" w:rsidP="00B2340F">
      <w:pPr>
        <w:pStyle w:val="a5"/>
        <w:shd w:val="clear" w:color="auto" w:fill="FFFFFF"/>
        <w:spacing w:before="0" w:beforeAutospacing="0" w:after="0" w:afterAutospacing="0"/>
        <w:ind w:firstLine="645"/>
        <w:jc w:val="both"/>
        <w:textAlignment w:val="bottom"/>
      </w:pPr>
      <w:r>
        <w:rPr>
          <w:rFonts w:ascii="仿宋_GB2312" w:eastAsia="仿宋_GB2312" w:hint="eastAsia"/>
          <w:color w:val="000000"/>
          <w:sz w:val="32"/>
          <w:szCs w:val="32"/>
        </w:rPr>
        <w:t>主管市规划资源局静海分局、区住房建设委、城市管理委、土地整理中心、生态环境局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杨晨光同志</w:t>
      </w:r>
      <w:r>
        <w:rPr>
          <w:rFonts w:ascii="仿宋_GB2312" w:eastAsia="仿宋_GB2312" w:hint="eastAsia"/>
          <w:color w:val="000000"/>
          <w:sz w:val="32"/>
          <w:szCs w:val="32"/>
        </w:rPr>
        <w:t>分管招商引资、工业和信息化工作。</w:t>
      </w:r>
    </w:p>
    <w:p w:rsidR="00B2340F" w:rsidRDefault="00B2340F" w:rsidP="00B2340F">
      <w:pPr>
        <w:pStyle w:val="a5"/>
        <w:shd w:val="clear" w:color="auto" w:fill="FFFFFF"/>
        <w:spacing w:before="0" w:beforeAutospacing="0" w:after="0" w:afterAutospacing="0"/>
        <w:ind w:firstLine="645"/>
        <w:jc w:val="both"/>
      </w:pPr>
      <w:r>
        <w:rPr>
          <w:rFonts w:ascii="仿宋_GB2312" w:eastAsia="仿宋_GB2312" w:hint="eastAsia"/>
          <w:color w:val="000000"/>
          <w:sz w:val="32"/>
          <w:szCs w:val="32"/>
        </w:rPr>
        <w:t>主管区投资促进局、工业和信息化局、天津子牙经济技术开发区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B2340F" w:rsidRDefault="00B2340F" w:rsidP="00B2340F">
      <w:pPr>
        <w:pStyle w:val="a5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董幼平同志分管公安、司法、国家安全、政府法制、行政复议、信访、社会稳定工作。</w:t>
      </w:r>
    </w:p>
    <w:p w:rsidR="00B2340F" w:rsidRDefault="00B2340F" w:rsidP="00B2340F">
      <w:pPr>
        <w:pStyle w:val="a5"/>
        <w:ind w:firstLine="645"/>
        <w:textAlignment w:val="bottom"/>
      </w:pPr>
      <w:r>
        <w:rPr>
          <w:rFonts w:ascii="仿宋_GB2312" w:eastAsia="仿宋_GB2312" w:hint="eastAsia"/>
          <w:color w:val="000000"/>
          <w:sz w:val="32"/>
          <w:szCs w:val="32"/>
        </w:rPr>
        <w:t>主管区司法局、信访办、公安静海分局，联系法院、检察院。</w:t>
      </w:r>
    </w:p>
    <w:p w:rsidR="00B2340F" w:rsidRDefault="00B2340F" w:rsidP="00B2340F">
      <w:pPr>
        <w:pStyle w:val="a5"/>
      </w:pPr>
      <w:r>
        <w:t> </w:t>
      </w:r>
    </w:p>
    <w:p w:rsidR="00B2340F" w:rsidRDefault="00B2340F" w:rsidP="00B2340F">
      <w:pPr>
        <w:pStyle w:val="a5"/>
      </w:pPr>
      <w:r>
        <w:t> </w:t>
      </w:r>
    </w:p>
    <w:p w:rsidR="00B2340F" w:rsidRDefault="00B2340F" w:rsidP="00B2340F">
      <w:pPr>
        <w:pStyle w:val="a5"/>
      </w:pPr>
      <w:r>
        <w:t> </w:t>
      </w:r>
    </w:p>
    <w:p w:rsidR="00B2340F" w:rsidRDefault="00B2340F" w:rsidP="00B2340F">
      <w:pPr>
        <w:pStyle w:val="a5"/>
        <w:ind w:firstLine="645"/>
        <w:textAlignment w:val="bottom"/>
      </w:pPr>
      <w:r>
        <w:rPr>
          <w:sz w:val="32"/>
          <w:szCs w:val="32"/>
        </w:rPr>
        <w:t> </w:t>
      </w:r>
    </w:p>
    <w:p w:rsidR="00B2340F" w:rsidRDefault="00B2340F" w:rsidP="00B2340F">
      <w:pPr>
        <w:pStyle w:val="a5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C6B" w:rsidRDefault="007C1C6B">
      <w:bookmarkStart w:id="0" w:name="_GoBack"/>
      <w:bookmarkEnd w:id="0"/>
    </w:p>
    <w:sectPr w:rsidR="007C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83" w:rsidRDefault="00776E83" w:rsidP="00B2340F">
      <w:r>
        <w:separator/>
      </w:r>
    </w:p>
  </w:endnote>
  <w:endnote w:type="continuationSeparator" w:id="0">
    <w:p w:rsidR="00776E83" w:rsidRDefault="00776E83" w:rsidP="00B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83" w:rsidRDefault="00776E83" w:rsidP="00B2340F">
      <w:r>
        <w:separator/>
      </w:r>
    </w:p>
  </w:footnote>
  <w:footnote w:type="continuationSeparator" w:id="0">
    <w:p w:rsidR="00776E83" w:rsidRDefault="00776E83" w:rsidP="00B2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2C"/>
    <w:rsid w:val="00776E83"/>
    <w:rsid w:val="007C1C6B"/>
    <w:rsid w:val="00807F2C"/>
    <w:rsid w:val="00B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1EF39-E7B1-4E8D-8564-05F1804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4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3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2025-07-10T01:44:00Z</dcterms:created>
  <dcterms:modified xsi:type="dcterms:W3CDTF">2025-07-10T01:44:00Z</dcterms:modified>
</cp:coreProperties>
</file>