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620"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静海区</w:t>
      </w:r>
      <w:r>
        <w:rPr>
          <w:rFonts w:hint="eastAsia" w:ascii="方正小标宋简体" w:hAnsi="Times New Roman" w:eastAsia="方正小标宋简体" w:cs="Times New Roman"/>
          <w:sz w:val="44"/>
          <w:szCs w:val="44"/>
          <w:lang w:eastAsia="zh-CN"/>
        </w:rPr>
        <w:t>文化和旅游局</w:t>
      </w:r>
    </w:p>
    <w:p>
      <w:pPr>
        <w:pStyle w:val="9"/>
        <w:spacing w:before="0" w:beforeAutospacing="0" w:after="0" w:afterAutospacing="0" w:line="620" w:lineRule="exact"/>
        <w:jc w:val="center"/>
        <w:rPr>
          <w:rFonts w:ascii="Times New Roman" w:hAnsi="Times New Roman" w:cs="Times New Roman"/>
          <w:sz w:val="21"/>
          <w:szCs w:val="21"/>
        </w:rPr>
      </w:pPr>
      <w:r>
        <w:rPr>
          <w:rFonts w:hint="eastAsia" w:ascii="方正小标宋简体" w:hAnsi="Times New Roman" w:eastAsia="方正小标宋简体" w:cs="Times New Roman"/>
          <w:sz w:val="44"/>
          <w:szCs w:val="44"/>
        </w:rPr>
        <w:t>2021年“安全生产月”活动实施方案</w:t>
      </w:r>
    </w:p>
    <w:p>
      <w:pPr>
        <w:pStyle w:val="9"/>
        <w:spacing w:before="0" w:beforeAutospacing="0" w:after="0" w:afterAutospacing="0" w:line="560" w:lineRule="exact"/>
        <w:rPr>
          <w:rFonts w:ascii="Times New Roman" w:hAnsi="Times New Roman" w:cs="Times New Roman"/>
          <w:sz w:val="21"/>
          <w:szCs w:val="21"/>
        </w:rPr>
      </w:pPr>
      <w:r>
        <w:rPr>
          <w:rFonts w:ascii="Calibri" w:hAnsi="Calibri" w:cs="Times New Roman"/>
          <w:sz w:val="21"/>
          <w:szCs w:val="21"/>
        </w:rPr>
        <w:t> </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rPr>
        <w:t>今年6月是第20个全国“安全生产月”，主题是“落实安全责任，推动安全发展”。为深入贯彻落实习近平总书记关于安全生产重要论述，着力推进安全生产专项整治三年行动集中攻坚任务扎实开展，按照《区安委会办公室 区应急管理局关于印发</w:t>
      </w:r>
      <w:r>
        <w:rPr>
          <w:rFonts w:hint="eastAsia" w:ascii="仿宋_GB2312" w:hAnsi="Times New Roman" w:eastAsia="仿宋_GB2312" w:cs="Times New Roman"/>
          <w:sz w:val="32"/>
          <w:szCs w:val="32"/>
          <w:lang w:val="en-US" w:eastAsia="zh-CN"/>
        </w:rPr>
        <w:t>&lt;</w:t>
      </w:r>
      <w:r>
        <w:rPr>
          <w:rFonts w:hint="eastAsia" w:ascii="仿宋_GB2312" w:hAnsi="Times New Roman" w:eastAsia="仿宋_GB2312" w:cs="Times New Roman"/>
          <w:sz w:val="32"/>
          <w:szCs w:val="32"/>
        </w:rPr>
        <w:t>静海区2021年“安全生产月”活动实施方案</w:t>
      </w:r>
      <w:r>
        <w:rPr>
          <w:rFonts w:hint="eastAsia" w:ascii="仿宋_GB2312" w:hAnsi="Times New Roman" w:eastAsia="仿宋_GB2312" w:cs="Times New Roman"/>
          <w:sz w:val="32"/>
          <w:szCs w:val="32"/>
          <w:lang w:val="en-US" w:eastAsia="zh-CN"/>
        </w:rPr>
        <w:t>&gt;</w:t>
      </w:r>
      <w:r>
        <w:rPr>
          <w:rFonts w:hint="eastAsia" w:ascii="仿宋_GB2312" w:hAnsi="Times New Roman" w:eastAsia="仿宋_GB2312" w:cs="Times New Roman"/>
          <w:sz w:val="32"/>
          <w:szCs w:val="32"/>
        </w:rPr>
        <w:t>的通知》精神，结合</w:t>
      </w:r>
      <w:r>
        <w:rPr>
          <w:rFonts w:hint="eastAsia" w:ascii="仿宋_GB2312" w:hAnsi="Times New Roman" w:eastAsia="仿宋_GB2312" w:cs="Times New Roman"/>
          <w:sz w:val="32"/>
          <w:szCs w:val="32"/>
          <w:lang w:eastAsia="zh-CN"/>
        </w:rPr>
        <w:t>文旅系统</w:t>
      </w:r>
      <w:r>
        <w:rPr>
          <w:rFonts w:hint="eastAsia" w:ascii="仿宋_GB2312" w:hAnsi="Times New Roman" w:eastAsia="仿宋_GB2312" w:cs="Times New Roman"/>
          <w:sz w:val="32"/>
          <w:szCs w:val="32"/>
        </w:rPr>
        <w:t>实际，制定静海区</w:t>
      </w:r>
      <w:r>
        <w:rPr>
          <w:rFonts w:hint="eastAsia" w:ascii="仿宋_GB2312" w:hAnsi="Times New Roman" w:eastAsia="仿宋_GB2312" w:cs="Times New Roman"/>
          <w:sz w:val="32"/>
          <w:szCs w:val="32"/>
          <w:lang w:eastAsia="zh-CN"/>
        </w:rPr>
        <w:t>文化和旅游局</w:t>
      </w:r>
      <w:r>
        <w:rPr>
          <w:rFonts w:hint="eastAsia" w:ascii="仿宋_GB2312" w:hAnsi="Times New Roman" w:eastAsia="仿宋_GB2312" w:cs="Times New Roman"/>
          <w:sz w:val="32"/>
          <w:szCs w:val="32"/>
        </w:rPr>
        <w:t>2021年“安全生产月”活动实施方案如下：</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黑体" w:hAnsi="黑体" w:eastAsia="黑体" w:cs="Times New Roman"/>
          <w:sz w:val="32"/>
          <w:szCs w:val="32"/>
        </w:rPr>
        <w:t>一、总体要求</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rPr>
        <w:t>坚持以习近平新时代中国特色社会主义思想为指导，深入贯彻习近平总书记关于安全生产和应急管理的重要论述和重要指示批示精神，践行“人民至上、生命至上”，统筹发展和安全，通过组织开展教育培训、现场咨询、隐患曝光、经验推广等既有声势又有实效的宣传教育活动，进一步增强公众风险防范、安全应急意识和自救互救能力，推动“隐患就是事故、事故就要处理”和“四铁”“六必”要求深入人心，推进安全生产专项整治三年行动集中攻坚扎实开展，促进</w:t>
      </w:r>
      <w:r>
        <w:rPr>
          <w:rFonts w:hint="eastAsia" w:ascii="仿宋_GB2312" w:hAnsi="Times New Roman" w:eastAsia="仿宋_GB2312" w:cs="Times New Roman"/>
          <w:sz w:val="32"/>
          <w:szCs w:val="32"/>
          <w:lang w:eastAsia="zh-CN"/>
        </w:rPr>
        <w:t>全系统</w:t>
      </w:r>
      <w:r>
        <w:rPr>
          <w:rFonts w:hint="eastAsia" w:ascii="仿宋_GB2312" w:hAnsi="Times New Roman" w:eastAsia="仿宋_GB2312" w:cs="Times New Roman"/>
          <w:sz w:val="32"/>
          <w:szCs w:val="32"/>
        </w:rPr>
        <w:t>安全生产形势持续好转，不断增强人民群众获得感、幸福感、安全感，为迎接建党100周年、实现“十四五”规划良好开局营造安全稳定环境。</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黑体" w:hAnsi="黑体" w:eastAsia="黑体" w:cs="Times New Roman"/>
          <w:sz w:val="32"/>
          <w:szCs w:val="32"/>
        </w:rPr>
        <w:t>二、主要内容</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（一）推动学习习近平总书记关于安全生产重要论述精神走深走实</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rPr>
        <w:t>1</w:t>
      </w:r>
      <w:r>
        <w:rPr>
          <w:rStyle w:val="12"/>
          <w:rFonts w:hint="eastAsia" w:ascii="仿宋_GB2312" w:hAnsi="Times New Roman" w:eastAsia="仿宋_GB2312" w:cs="Times New Roman"/>
          <w:sz w:val="32"/>
          <w:szCs w:val="32"/>
        </w:rPr>
        <w:t>.</w:t>
      </w:r>
      <w:r>
        <w:rPr>
          <w:rFonts w:hint="eastAsia" w:ascii="仿宋_GB2312" w:hAnsi="Times New Roman" w:eastAsia="仿宋_GB2312" w:cs="Times New Roman"/>
          <w:b/>
          <w:sz w:val="32"/>
          <w:szCs w:val="32"/>
        </w:rPr>
        <w:t>持续推进三年行动“学习宣传贯彻习近平总书记关于安全生产重要论述专题”的开展。</w:t>
      </w:r>
      <w:r>
        <w:rPr>
          <w:rFonts w:hint="eastAsia" w:ascii="仿宋_GB2312" w:hAnsi="Times New Roman" w:eastAsia="仿宋_GB2312" w:cs="Times New Roman"/>
          <w:sz w:val="32"/>
          <w:szCs w:val="32"/>
        </w:rPr>
        <w:t>组织观看《生命重于泰山——学习习近平总书记关于安全生产重要论述》电视专题片，教育引导各级党员领导干部强化“人民至上、生命至上”理念，更好统筹发展和安全，以扎实举措践行“两个维护”；组织推动各</w:t>
      </w:r>
      <w:r>
        <w:rPr>
          <w:rFonts w:hint="eastAsia" w:ascii="仿宋_GB2312" w:hAnsi="Times New Roman" w:eastAsia="仿宋_GB2312" w:cs="Times New Roman"/>
          <w:sz w:val="32"/>
          <w:szCs w:val="32"/>
          <w:lang w:eastAsia="zh-CN"/>
        </w:rPr>
        <w:t>科室、局属各</w:t>
      </w:r>
      <w:r>
        <w:rPr>
          <w:rFonts w:hint="eastAsia" w:ascii="仿宋_GB2312" w:hAnsi="Times New Roman" w:eastAsia="仿宋_GB2312" w:cs="Times New Roman"/>
          <w:sz w:val="32"/>
          <w:szCs w:val="32"/>
        </w:rPr>
        <w:t>单位充分发挥</w:t>
      </w:r>
      <w:r>
        <w:rPr>
          <w:rFonts w:hint="eastAsia" w:ascii="仿宋_GB2312" w:hAnsi="Times New Roman" w:eastAsia="仿宋_GB2312" w:cs="Times New Roman"/>
          <w:sz w:val="32"/>
          <w:szCs w:val="32"/>
          <w:lang w:eastAsia="zh-CN"/>
        </w:rPr>
        <w:t>党员领导干部</w:t>
      </w:r>
      <w:r>
        <w:rPr>
          <w:rFonts w:hint="eastAsia" w:ascii="仿宋_GB2312" w:hAnsi="Times New Roman" w:eastAsia="仿宋_GB2312" w:cs="Times New Roman"/>
          <w:sz w:val="32"/>
          <w:szCs w:val="32"/>
        </w:rPr>
        <w:t>领学作用，结合正在开展的党史学习教育和单位实际，以理论学习中心组专题学习等形式，加深对习近平总书记关于安全生产重要论述的学习理解，真正做到学懂弄通，为做实打牢基础。</w:t>
      </w:r>
    </w:p>
    <w:p>
      <w:pPr>
        <w:pStyle w:val="9"/>
        <w:spacing w:before="0" w:beforeAutospacing="0" w:after="0" w:afterAutospacing="0" w:line="56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Style w:val="12"/>
          <w:rFonts w:hint="eastAsia" w:ascii="仿宋_GB2312" w:hAnsi="Times New Roman" w:eastAsia="仿宋_GB2312" w:cs="Times New Roman"/>
          <w:sz w:val="32"/>
          <w:szCs w:val="32"/>
        </w:rPr>
        <w:t>.集中开展“领导干部讲安全”活动。</w:t>
      </w:r>
      <w:r>
        <w:rPr>
          <w:rStyle w:val="12"/>
          <w:rFonts w:hint="eastAsia" w:ascii="仿宋_GB2312" w:hAnsi="Times New Roman" w:eastAsia="仿宋_GB2312" w:cs="Times New Roman"/>
          <w:b w:val="0"/>
          <w:bCs w:val="0"/>
          <w:sz w:val="32"/>
          <w:szCs w:val="32"/>
          <w:lang w:eastAsia="zh-CN"/>
        </w:rPr>
        <w:t>各科室、局属各单位</w:t>
      </w:r>
      <w:r>
        <w:rPr>
          <w:rFonts w:hint="eastAsia" w:ascii="仿宋_GB2312" w:hAnsi="Times New Roman" w:eastAsia="仿宋_GB2312" w:cs="Times New Roman"/>
          <w:b w:val="0"/>
          <w:bCs w:val="0"/>
          <w:sz w:val="32"/>
          <w:szCs w:val="32"/>
        </w:rPr>
        <w:t>主要负责人带头</w:t>
      </w:r>
      <w:r>
        <w:rPr>
          <w:rFonts w:hint="eastAsia" w:ascii="仿宋_GB2312" w:hAnsi="Times New Roman" w:eastAsia="仿宋_GB2312" w:cs="Times New Roman"/>
          <w:sz w:val="32"/>
          <w:szCs w:val="32"/>
        </w:rPr>
        <w:t>深入企业、深入基层、深入单位宣讲习近平总书记关于安全生产重要论述，进一步筑牢安全发展思想根基。组织开展习近平总书记关于安全生产重要论述学习文章、研讨体会征集活动，广泛征集</w:t>
      </w:r>
      <w:r>
        <w:rPr>
          <w:rFonts w:hint="eastAsia" w:ascii="仿宋_GB2312" w:hAnsi="Times New Roman" w:eastAsia="仿宋_GB2312" w:cs="Times New Roman"/>
          <w:sz w:val="32"/>
          <w:szCs w:val="32"/>
          <w:lang w:eastAsia="zh-CN"/>
        </w:rPr>
        <w:t>各行业</w:t>
      </w:r>
      <w:r>
        <w:rPr>
          <w:rFonts w:hint="eastAsia" w:ascii="仿宋_GB2312" w:hAnsi="Times New Roman" w:eastAsia="仿宋_GB2312" w:cs="Times New Roman"/>
          <w:sz w:val="32"/>
          <w:szCs w:val="32"/>
        </w:rPr>
        <w:t>领域优秀文章、专访视频等，在</w:t>
      </w:r>
      <w:r>
        <w:rPr>
          <w:rFonts w:hint="eastAsia" w:ascii="仿宋_GB2312" w:hAnsi="Times New Roman" w:eastAsia="仿宋_GB2312" w:cs="Times New Roman"/>
          <w:sz w:val="32"/>
          <w:szCs w:val="32"/>
          <w:lang w:eastAsia="zh-CN"/>
        </w:rPr>
        <w:t>新</w:t>
      </w:r>
      <w:r>
        <w:rPr>
          <w:rFonts w:hint="eastAsia" w:ascii="仿宋_GB2312" w:hAnsi="Times New Roman" w:eastAsia="仿宋_GB2312" w:cs="Times New Roman"/>
          <w:sz w:val="32"/>
          <w:szCs w:val="32"/>
        </w:rPr>
        <w:t>媒体开设专栏进行刊登报道，持续推进习近平总书记关于安全生产重要论述入脑入心。</w:t>
      </w:r>
    </w:p>
    <w:p>
      <w:pPr>
        <w:pStyle w:val="9"/>
        <w:spacing w:before="0" w:beforeAutospacing="0" w:after="0" w:afterAutospacing="0" w:line="560" w:lineRule="exact"/>
        <w:ind w:firstLine="645"/>
        <w:rPr>
          <w:rFonts w:hint="eastAsia" w:ascii="仿宋_GB2312" w:eastAsia="仿宋_GB2312"/>
          <w:color w:val="333333"/>
          <w:sz w:val="32"/>
          <w:szCs w:val="32"/>
          <w:shd w:val="clear" w:color="auto" w:fill="FFFFFF"/>
        </w:rPr>
      </w:pPr>
      <w:r>
        <w:rPr>
          <w:rFonts w:hint="eastAsia" w:ascii="仿宋_GB2312" w:hAnsi="Times New Roman" w:eastAsia="仿宋_GB2312" w:cs="Times New Roman"/>
          <w:b/>
          <w:sz w:val="32"/>
          <w:szCs w:val="32"/>
          <w:lang w:val="en-US" w:eastAsia="zh-CN"/>
        </w:rPr>
        <w:t>3</w:t>
      </w:r>
      <w:r>
        <w:rPr>
          <w:rFonts w:hint="eastAsia" w:ascii="仿宋_GB2312" w:hAnsi="Times New Roman" w:eastAsia="仿宋_GB2312" w:cs="Times New Roman"/>
          <w:b/>
          <w:sz w:val="32"/>
          <w:szCs w:val="32"/>
        </w:rPr>
        <w:t>.开展文艺作品创作和优秀作品展播。</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eastAsia="zh-CN"/>
        </w:rPr>
        <w:t>科室、局属各单位</w:t>
      </w:r>
      <w:r>
        <w:rPr>
          <w:rFonts w:hint="eastAsia" w:ascii="仿宋_GB2312" w:hAnsi="Times New Roman" w:eastAsia="仿宋_GB2312" w:cs="Times New Roman"/>
          <w:sz w:val="32"/>
          <w:szCs w:val="32"/>
        </w:rPr>
        <w:t>要利用好自身资源优势，</w:t>
      </w:r>
      <w:r>
        <w:rPr>
          <w:rFonts w:hint="eastAsia" w:ascii="仿宋_GB2312" w:eastAsia="仿宋_GB2312"/>
          <w:color w:val="333333"/>
          <w:sz w:val="32"/>
          <w:szCs w:val="32"/>
          <w:shd w:val="clear" w:color="auto" w:fill="FFFFFF"/>
        </w:rPr>
        <w:t>积极开展安全生产文艺节目创作、展播，普及安全理念，厚植安全文化。</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（二）扎实开展安全生产综合整治</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lang w:val="en-US" w:eastAsia="zh-CN"/>
        </w:rPr>
        <w:t>4</w:t>
      </w:r>
      <w:r>
        <w:rPr>
          <w:rStyle w:val="12"/>
          <w:rFonts w:hint="eastAsia" w:ascii="仿宋_GB2312" w:hAnsi="Times New Roman" w:eastAsia="仿宋_GB2312" w:cs="Times New Roman"/>
          <w:sz w:val="32"/>
          <w:szCs w:val="32"/>
        </w:rPr>
        <w:t>.深入开展安全隐患排查整治。</w:t>
      </w:r>
      <w:r>
        <w:rPr>
          <w:rFonts w:hint="eastAsia" w:ascii="仿宋_GB2312" w:hAnsi="Times New Roman" w:eastAsia="仿宋_GB2312" w:cs="Times New Roman"/>
          <w:sz w:val="32"/>
          <w:szCs w:val="32"/>
        </w:rPr>
        <w:t>党的百年华诞即将来临，为营造良好氛围，从6月5日至7月5日在</w:t>
      </w:r>
      <w:r>
        <w:rPr>
          <w:rFonts w:hint="eastAsia" w:ascii="仿宋_GB2312" w:hAnsi="Times New Roman" w:eastAsia="仿宋_GB2312" w:cs="Times New Roman"/>
          <w:sz w:val="32"/>
          <w:szCs w:val="32"/>
          <w:lang w:eastAsia="zh-CN"/>
        </w:rPr>
        <w:t>全系统</w:t>
      </w:r>
      <w:r>
        <w:rPr>
          <w:rFonts w:hint="eastAsia" w:ascii="仿宋_GB2312" w:hAnsi="Times New Roman" w:eastAsia="仿宋_GB2312" w:cs="Times New Roman"/>
          <w:sz w:val="32"/>
          <w:szCs w:val="32"/>
        </w:rPr>
        <w:t>范围内开展为期一个月的安全生产综合整治行动，组织推动各</w:t>
      </w:r>
      <w:r>
        <w:rPr>
          <w:rFonts w:hint="eastAsia" w:ascii="仿宋_GB2312" w:hAnsi="Times New Roman" w:eastAsia="仿宋_GB2312" w:cs="Times New Roman"/>
          <w:sz w:val="32"/>
          <w:szCs w:val="32"/>
          <w:lang w:eastAsia="zh-CN"/>
        </w:rPr>
        <w:t>单位、各行业</w:t>
      </w:r>
      <w:r>
        <w:rPr>
          <w:rFonts w:hint="eastAsia" w:ascii="仿宋_GB2312" w:hAnsi="Times New Roman" w:eastAsia="仿宋_GB2312" w:cs="Times New Roman"/>
          <w:sz w:val="32"/>
          <w:szCs w:val="32"/>
        </w:rPr>
        <w:t>部门深入排查风险隐患，认真查找薄弱环节，确保7月1日前事故隐患“清零”“销号”；组织发动企业职工开展“安全红袖章”“事故隐患大扫除”“争做安全吹哨人”行动，强化源头治理，切实把风险隐患化解在萌芽之时、成灾之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引导积极举报身边风险隐患和违法违规行为，做到见微知著、防患未然。</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lang w:val="en-US" w:eastAsia="zh-CN"/>
        </w:rPr>
        <w:t>5</w:t>
      </w:r>
      <w:r>
        <w:rPr>
          <w:rStyle w:val="12"/>
          <w:rFonts w:hint="eastAsia" w:ascii="仿宋_GB2312" w:hAnsi="Times New Roman" w:eastAsia="仿宋_GB2312" w:cs="Times New Roman"/>
          <w:sz w:val="32"/>
          <w:szCs w:val="32"/>
        </w:rPr>
        <w:t>.大力宣传典型经验做法。</w:t>
      </w:r>
      <w:r>
        <w:rPr>
          <w:rFonts w:hint="eastAsia" w:ascii="仿宋_GB2312" w:hAnsi="Times New Roman" w:eastAsia="仿宋_GB2312" w:cs="Times New Roman"/>
          <w:sz w:val="32"/>
          <w:szCs w:val="32"/>
        </w:rPr>
        <w:t>深入宣传</w:t>
      </w:r>
      <w:r>
        <w:rPr>
          <w:rFonts w:hint="eastAsia" w:ascii="仿宋_GB2312" w:hAnsi="Times New Roman" w:eastAsia="仿宋_GB2312" w:cs="Times New Roman"/>
          <w:sz w:val="32"/>
          <w:szCs w:val="32"/>
          <w:lang w:eastAsia="zh-CN"/>
        </w:rPr>
        <w:t>推广</w:t>
      </w:r>
      <w:r>
        <w:rPr>
          <w:rFonts w:hint="eastAsia" w:ascii="仿宋_GB2312" w:hAnsi="Times New Roman" w:eastAsia="仿宋_GB2312" w:cs="Times New Roman"/>
          <w:sz w:val="32"/>
          <w:szCs w:val="32"/>
        </w:rPr>
        <w:t>专项整治三年行动集中攻坚好的经验做法，推广制度成果，推动攻坚任务落实。组织创造性开展“行业安全之我见”系列活动，由行业主管</w:t>
      </w:r>
      <w:r>
        <w:rPr>
          <w:rFonts w:hint="eastAsia" w:ascii="仿宋_GB2312" w:hAnsi="Times New Roman" w:eastAsia="仿宋_GB2312" w:cs="Times New Roman"/>
          <w:sz w:val="32"/>
          <w:szCs w:val="32"/>
          <w:lang w:eastAsia="zh-CN"/>
        </w:rPr>
        <w:t>科室</w:t>
      </w:r>
      <w:r>
        <w:rPr>
          <w:rFonts w:hint="eastAsia" w:ascii="仿宋_GB2312" w:hAnsi="Times New Roman" w:eastAsia="仿宋_GB2312" w:cs="Times New Roman"/>
          <w:sz w:val="32"/>
          <w:szCs w:val="32"/>
        </w:rPr>
        <w:t>选取本行业安全生产基础好的企业，总结提炼先进管理经验、安全标准化流程，形成文章、宣传片、安全贴士、短视频等特色成果。</w:t>
      </w:r>
    </w:p>
    <w:p>
      <w:pPr>
        <w:pStyle w:val="9"/>
        <w:spacing w:before="0" w:beforeAutospacing="0" w:after="0" w:afterAutospacing="0" w:line="560" w:lineRule="exact"/>
        <w:ind w:firstLine="645"/>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w:t>
      </w:r>
      <w:r>
        <w:rPr>
          <w:rFonts w:hint="eastAsia" w:ascii="楷体_GB2312" w:hAnsi="Times New Roman" w:eastAsia="楷体_GB2312" w:cs="Times New Roman"/>
          <w:sz w:val="32"/>
          <w:szCs w:val="32"/>
          <w:lang w:eastAsia="zh-CN"/>
        </w:rPr>
        <w:t>配合</w:t>
      </w:r>
      <w:r>
        <w:rPr>
          <w:rFonts w:hint="eastAsia" w:ascii="楷体_GB2312" w:hAnsi="Times New Roman" w:eastAsia="楷体_GB2312" w:cs="Times New Roman"/>
          <w:sz w:val="32"/>
          <w:szCs w:val="32"/>
        </w:rPr>
        <w:t>开展“安全生产津门行”活动</w:t>
      </w:r>
    </w:p>
    <w:p>
      <w:pPr>
        <w:pStyle w:val="9"/>
        <w:spacing w:before="0" w:beforeAutospacing="0" w:after="0" w:afterAutospacing="0" w:line="560" w:lineRule="exact"/>
        <w:ind w:firstLine="645"/>
        <w:rPr>
          <w:rFonts w:ascii="楷体_GB2312" w:hAnsi="Times New Roman" w:eastAsia="楷体_GB2312" w:cs="Times New Roman"/>
          <w:sz w:val="32"/>
          <w:szCs w:val="32"/>
        </w:rPr>
      </w:pPr>
      <w:r>
        <w:rPr>
          <w:rFonts w:hint="eastAsia" w:ascii="仿宋_GB2312" w:hAnsi="Times New Roman" w:eastAsia="仿宋_GB2312" w:cs="Times New Roman"/>
          <w:b/>
          <w:sz w:val="32"/>
          <w:szCs w:val="32"/>
          <w:lang w:val="en-US" w:eastAsia="zh-CN"/>
        </w:rPr>
        <w:t>6</w:t>
      </w:r>
      <w:r>
        <w:rPr>
          <w:rFonts w:hint="eastAsia" w:ascii="仿宋_GB2312" w:hAnsi="Times New Roman" w:eastAsia="仿宋_GB2312" w:cs="Times New Roman"/>
          <w:b/>
          <w:sz w:val="32"/>
          <w:szCs w:val="32"/>
        </w:rPr>
        <w:t>.强化隐患问题曝光力度。</w:t>
      </w: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静海区</w:t>
      </w:r>
      <w:r>
        <w:rPr>
          <w:rFonts w:hint="eastAsia" w:ascii="仿宋_GB2312" w:hAnsi="Times New Roman" w:eastAsia="仿宋_GB2312" w:cs="Times New Roman"/>
          <w:sz w:val="32"/>
          <w:szCs w:val="32"/>
        </w:rPr>
        <w:t>“安全生产津门行”活动</w:t>
      </w:r>
      <w:r>
        <w:rPr>
          <w:rFonts w:hint="eastAsia" w:ascii="仿宋_GB2312" w:hAnsi="Times New Roman" w:eastAsia="仿宋_GB2312" w:cs="Times New Roman"/>
          <w:sz w:val="32"/>
          <w:szCs w:val="32"/>
          <w:lang w:eastAsia="zh-CN"/>
        </w:rPr>
        <w:t>相关</w:t>
      </w:r>
      <w:r>
        <w:rPr>
          <w:rFonts w:hint="eastAsia" w:ascii="仿宋_GB2312" w:hAnsi="Times New Roman" w:eastAsia="仿宋_GB2312" w:cs="Times New Roman"/>
          <w:sz w:val="32"/>
          <w:szCs w:val="32"/>
        </w:rPr>
        <w:t>要求，组织各单位围绕道路交通、建筑施工等重点</w:t>
      </w:r>
      <w:r>
        <w:rPr>
          <w:rFonts w:hint="eastAsia" w:ascii="仿宋_GB2312" w:eastAsia="仿宋_GB2312"/>
          <w:color w:val="333333"/>
          <w:sz w:val="32"/>
          <w:szCs w:val="32"/>
          <w:shd w:val="clear" w:color="auto" w:fill="FFFFFF"/>
        </w:rPr>
        <w:t>行业领域，开展安全生产“区域行”“网上行”等多种形式活动。加强突出问题和严重违法行为曝光力度，形成有力震慑，推动企业安全生产主体责任落实。</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（四）大力开展安全生产咨询演练活动</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lang w:val="en-US" w:eastAsia="zh-CN"/>
        </w:rPr>
        <w:t>7</w:t>
      </w:r>
      <w:r>
        <w:rPr>
          <w:rStyle w:val="12"/>
          <w:rFonts w:hint="eastAsia" w:ascii="仿宋_GB2312" w:hAnsi="Times New Roman" w:eastAsia="仿宋_GB2312" w:cs="Times New Roman"/>
          <w:sz w:val="32"/>
          <w:szCs w:val="32"/>
        </w:rPr>
        <w:t>.组织开展集中宣传咨询。</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要结合实际开展群众喜闻乐见、形式多样、线上线下相结合的安全宣传咨询活动，集中宣传安全生产政策法规、应急避险和自救互救知识等。</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Times New Roman" w:hAnsi="Times New Roman" w:eastAsia="仿宋_GB2312" w:cs="Times New Roman"/>
          <w:sz w:val="32"/>
          <w:szCs w:val="32"/>
          <w:lang w:val="en-US" w:eastAsia="zh-CN"/>
        </w:rPr>
        <w:t>8</w:t>
      </w:r>
      <w:r>
        <w:rPr>
          <w:rStyle w:val="12"/>
          <w:rFonts w:hint="eastAsia" w:ascii="仿宋_GB2312" w:hAnsi="Times New Roman" w:eastAsia="仿宋_GB2312" w:cs="Times New Roman"/>
          <w:sz w:val="32"/>
          <w:szCs w:val="32"/>
        </w:rPr>
        <w:t>.开展应急演练活动。</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要结合各自安全生产工作实际，积极开展消防、</w:t>
      </w:r>
      <w:r>
        <w:rPr>
          <w:rFonts w:hint="eastAsia" w:ascii="仿宋_GB2312" w:hAnsi="Times New Roman" w:eastAsia="仿宋_GB2312" w:cs="Times New Roman"/>
          <w:sz w:val="32"/>
          <w:szCs w:val="32"/>
          <w:lang w:eastAsia="zh-CN"/>
        </w:rPr>
        <w:t>防汛</w:t>
      </w:r>
      <w:r>
        <w:rPr>
          <w:rFonts w:hint="eastAsia" w:ascii="仿宋_GB2312" w:hAnsi="Times New Roman" w:eastAsia="仿宋_GB2312" w:cs="Times New Roman"/>
          <w:sz w:val="32"/>
          <w:szCs w:val="32"/>
        </w:rPr>
        <w:t>、地震疏散等应急救援演练，通过演练检验预案、锤炼队伍、完善机制、提高能力。要督促</w:t>
      </w:r>
      <w:r>
        <w:rPr>
          <w:rFonts w:hint="eastAsia" w:ascii="仿宋_GB2312" w:hAnsi="Times New Roman" w:eastAsia="仿宋_GB2312" w:cs="Times New Roman"/>
          <w:sz w:val="32"/>
          <w:szCs w:val="32"/>
          <w:lang w:eastAsia="zh-CN"/>
        </w:rPr>
        <w:t>文旅行业相关</w:t>
      </w:r>
      <w:r>
        <w:rPr>
          <w:rFonts w:hint="eastAsia" w:ascii="仿宋_GB2312" w:hAnsi="Times New Roman" w:eastAsia="仿宋_GB2312" w:cs="Times New Roman"/>
          <w:sz w:val="32"/>
          <w:szCs w:val="32"/>
        </w:rPr>
        <w:t>企业结合实际广泛开展现场和重点岗位应急处置演练，推动应急处置能力不断增强。</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（五）努力培育安全文化</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Times New Roman" w:hAnsi="Times New Roman" w:eastAsia="仿宋_GB2312" w:cs="Times New Roman"/>
          <w:sz w:val="32"/>
          <w:szCs w:val="32"/>
          <w:lang w:val="en-US" w:eastAsia="zh-CN"/>
        </w:rPr>
        <w:t>9</w:t>
      </w:r>
      <w:r>
        <w:rPr>
          <w:rStyle w:val="12"/>
          <w:rFonts w:hint="eastAsia" w:ascii="仿宋_GB2312" w:hAnsi="Times New Roman" w:eastAsia="仿宋_GB2312" w:cs="Times New Roman"/>
          <w:sz w:val="32"/>
          <w:szCs w:val="32"/>
        </w:rPr>
        <w:t>.深入推进安全宣传“五进”工作。</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要结合“我为群众办实事”实践活动，组织广大党员干部深入基层扎实开展安全宣传“五进”工作。充分利用“全国安全宣教、应急科普平台”和市应急管理局网站“应急宣教”栏目宣传资源，通过微信公众号、抖音等新媒体平台进行传播、转发，有针对性地组织开展灾害避险逃生演练。</w:t>
      </w:r>
      <w:r>
        <w:rPr>
          <w:rFonts w:hint="eastAsia" w:ascii="仿宋_GB2312" w:hAnsi="Times New Roman" w:eastAsia="仿宋_GB2312" w:cs="Times New Roman"/>
          <w:sz w:val="32"/>
          <w:szCs w:val="32"/>
          <w:lang w:eastAsia="zh-CN"/>
        </w:rPr>
        <w:t>配合</w:t>
      </w:r>
      <w:r>
        <w:rPr>
          <w:rFonts w:hint="eastAsia" w:ascii="仿宋_GB2312" w:hAnsi="Times New Roman" w:eastAsia="仿宋_GB2312" w:cs="Times New Roman"/>
          <w:sz w:val="32"/>
          <w:szCs w:val="32"/>
        </w:rPr>
        <w:t>开展“安全行为红黑榜”“我是安全培训师”“安全生产特色工作法征集”等安全文化示范企业创建活动。</w:t>
      </w:r>
    </w:p>
    <w:p>
      <w:pPr>
        <w:pStyle w:val="9"/>
        <w:spacing w:before="0" w:beforeAutospacing="0" w:after="0" w:afterAutospacing="0" w:line="560" w:lineRule="exact"/>
        <w:ind w:firstLine="645"/>
        <w:rPr>
          <w:rFonts w:hint="eastAsia" w:ascii="仿宋_GB2312" w:hAnsi="Times New Roman" w:eastAsia="仿宋_GB2312" w:cs="Times New Roman"/>
          <w:sz w:val="32"/>
          <w:szCs w:val="32"/>
        </w:rPr>
      </w:pPr>
      <w:r>
        <w:rPr>
          <w:rFonts w:hint="eastAsia" w:ascii="Times New Roman" w:hAnsi="Times New Roman" w:cs="Times New Roman"/>
          <w:sz w:val="32"/>
          <w:szCs w:val="32"/>
        </w:rPr>
        <w:t>1</w:t>
      </w:r>
      <w:r>
        <w:rPr>
          <w:rFonts w:hint="eastAsia" w:ascii="Times New Roman" w:hAnsi="Times New Roman" w:cs="Times New Roman"/>
          <w:sz w:val="32"/>
          <w:szCs w:val="32"/>
          <w:lang w:val="en-US" w:eastAsia="zh-CN"/>
        </w:rPr>
        <w:t>0</w:t>
      </w:r>
      <w:r>
        <w:rPr>
          <w:rStyle w:val="12"/>
          <w:rFonts w:hint="eastAsia" w:ascii="仿宋_GB2312" w:hAnsi="Times New Roman" w:eastAsia="仿宋_GB2312" w:cs="Times New Roman"/>
          <w:sz w:val="32"/>
          <w:szCs w:val="32"/>
        </w:rPr>
        <w:t>.积极参加安全教育“云体验”活动。</w:t>
      </w:r>
      <w:r>
        <w:rPr>
          <w:rFonts w:hint="eastAsia" w:ascii="仿宋_GB2312" w:hAnsi="Times New Roman" w:eastAsia="仿宋_GB2312" w:cs="Times New Roman"/>
          <w:sz w:val="32"/>
          <w:szCs w:val="32"/>
        </w:rPr>
        <w:t>组织</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积极参与国务院安委办开展的“回顾安全生产月20年”网上展览和“测测你的安全力”知识竞赛以及市安委办组织的“安全知识闯关”网络答题和“接力传安全——我为安全生产倡议”等活动，引导公众学习应急知识，提升安全技能。</w:t>
      </w:r>
    </w:p>
    <w:p>
      <w:pPr>
        <w:pStyle w:val="9"/>
        <w:spacing w:before="0" w:beforeAutospacing="0" w:after="0" w:afterAutospacing="0" w:line="560" w:lineRule="exact"/>
        <w:ind w:firstLine="645"/>
        <w:rPr>
          <w:rFonts w:ascii="Times New Roman" w:hAnsi="Times New Roman" w:cs="Times New Roman"/>
          <w:sz w:val="21"/>
          <w:szCs w:val="21"/>
        </w:rPr>
      </w:pPr>
      <w:r>
        <w:rPr>
          <w:rStyle w:val="12"/>
          <w:rFonts w:hint="eastAsia" w:ascii="仿宋_GB2312" w:hAnsi="Times New Roman" w:eastAsia="仿宋_GB2312" w:cs="Times New Roman"/>
          <w:sz w:val="32"/>
          <w:szCs w:val="32"/>
        </w:rPr>
        <w:t>1</w:t>
      </w:r>
      <w:r>
        <w:rPr>
          <w:rStyle w:val="12"/>
          <w:rFonts w:hint="eastAsia" w:ascii="仿宋_GB2312" w:hAnsi="Times New Roman" w:eastAsia="仿宋_GB2312" w:cs="Times New Roman"/>
          <w:sz w:val="32"/>
          <w:szCs w:val="32"/>
          <w:lang w:val="en-US" w:eastAsia="zh-CN"/>
        </w:rPr>
        <w:t>1</w:t>
      </w:r>
      <w:r>
        <w:rPr>
          <w:rStyle w:val="12"/>
          <w:rFonts w:hint="eastAsia" w:ascii="仿宋_GB2312" w:hAnsi="Times New Roman" w:eastAsia="仿宋_GB2312" w:cs="Times New Roman"/>
          <w:sz w:val="32"/>
          <w:szCs w:val="32"/>
        </w:rPr>
        <w:t>.开展线上安全教育。</w:t>
      </w:r>
      <w:r>
        <w:rPr>
          <w:rFonts w:hint="eastAsia" w:ascii="仿宋_GB2312" w:hAnsi="Times New Roman" w:eastAsia="仿宋_GB2312" w:cs="Times New Roman"/>
          <w:sz w:val="32"/>
          <w:szCs w:val="32"/>
        </w:rPr>
        <w:t>通过政务新媒体，开展安全生产“大讲堂”“大家谈”“公开课”“微课堂”和在线访谈等活动；组织围绕责任落实、隐患排查、风险防范、安全指导等内容，通过直播互动方式，传授安全生产知识技能，交流心得体会，增强安全教育实效。</w:t>
      </w:r>
    </w:p>
    <w:p>
      <w:pPr>
        <w:pStyle w:val="9"/>
        <w:spacing w:before="0" w:beforeAutospacing="0" w:after="0" w:afterAutospacing="0" w:line="560" w:lineRule="exact"/>
        <w:ind w:firstLine="645"/>
        <w:rPr>
          <w:rFonts w:hint="eastAsia" w:ascii="仿宋_GB2312" w:hAnsi="Times New Roman" w:eastAsia="仿宋_GB2312" w:cs="Times New Roman"/>
          <w:sz w:val="32"/>
          <w:szCs w:val="32"/>
        </w:rPr>
      </w:pPr>
      <w:r>
        <w:rPr>
          <w:rFonts w:ascii="Times New Roman" w:hAnsi="Times New Roman" w:cs="Times New Roman"/>
          <w:sz w:val="32"/>
          <w:szCs w:val="32"/>
        </w:rPr>
        <w:t>1</w:t>
      </w:r>
      <w:r>
        <w:rPr>
          <w:rFonts w:hint="eastAsia" w:ascii="Times New Roman" w:hAnsi="Times New Roman" w:cs="Times New Roman"/>
          <w:sz w:val="32"/>
          <w:szCs w:val="32"/>
          <w:lang w:val="en-US" w:eastAsia="zh-CN"/>
        </w:rPr>
        <w:t>2</w:t>
      </w:r>
      <w:r>
        <w:rPr>
          <w:rStyle w:val="12"/>
          <w:rFonts w:hint="eastAsia" w:ascii="仿宋_GB2312" w:hAnsi="Times New Roman" w:eastAsia="仿宋_GB2312" w:cs="Times New Roman"/>
          <w:sz w:val="32"/>
          <w:szCs w:val="32"/>
        </w:rPr>
        <w:t>.加大典型事故案例警示。</w:t>
      </w:r>
      <w:r>
        <w:rPr>
          <w:rFonts w:hint="eastAsia" w:ascii="仿宋_GB2312" w:hAnsi="Times New Roman" w:eastAsia="仿宋_GB2312" w:cs="Times New Roman"/>
          <w:sz w:val="32"/>
          <w:szCs w:val="32"/>
          <w:lang w:eastAsia="zh-CN"/>
        </w:rPr>
        <w:t>及时</w:t>
      </w:r>
      <w:r>
        <w:rPr>
          <w:rFonts w:hint="eastAsia" w:ascii="仿宋_GB2312" w:hAnsi="Times New Roman" w:eastAsia="仿宋_GB2312" w:cs="Times New Roman"/>
          <w:sz w:val="32"/>
          <w:szCs w:val="32"/>
        </w:rPr>
        <w:t>下发典型事故案例警示教育片，推动</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利用新媒体讲案例、参观事故警示教育展览等形式，引导企业及广大</w:t>
      </w:r>
      <w:r>
        <w:rPr>
          <w:rFonts w:hint="eastAsia" w:ascii="仿宋_GB2312" w:hAnsi="Times New Roman" w:eastAsia="仿宋_GB2312" w:cs="Times New Roman"/>
          <w:sz w:val="32"/>
          <w:szCs w:val="32"/>
          <w:lang w:eastAsia="zh-CN"/>
        </w:rPr>
        <w:t>干部</w:t>
      </w:r>
      <w:r>
        <w:rPr>
          <w:rFonts w:hint="eastAsia" w:ascii="仿宋_GB2312" w:hAnsi="Times New Roman" w:eastAsia="仿宋_GB2312" w:cs="Times New Roman"/>
          <w:sz w:val="32"/>
          <w:szCs w:val="32"/>
        </w:rPr>
        <w:t>职工以案为戒，深刻吸取事故教训，树牢安全发展理念，增强抓好安全生产的自觉性和主动性。</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仿宋_GB2312"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Style w:val="12"/>
          <w:rFonts w:hint="eastAsia" w:ascii="仿宋_GB2312" w:hAnsi="Times New Roman" w:eastAsia="仿宋_GB2312" w:cs="Times New Roman"/>
          <w:sz w:val="32"/>
          <w:szCs w:val="32"/>
        </w:rPr>
        <w:t>.强化全媒体联动。</w:t>
      </w:r>
      <w:r>
        <w:rPr>
          <w:rFonts w:hint="eastAsia" w:ascii="仿宋_GB2312" w:hAnsi="Times New Roman" w:eastAsia="仿宋_GB2312" w:cs="Times New Roman"/>
          <w:sz w:val="32"/>
          <w:szCs w:val="32"/>
        </w:rPr>
        <w:t>充分利用电视、广播、报纸、网站等主流媒体和微博、微信、短视频平台等新媒体，运用繁华路段LED大屏、高速公路显示屏等社会媒体，全天候、滚动式播放“安全生产月”主题公益广告，形成全媒体、矩阵式、立体化宣传格局，营造良好活动氛围。</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黑体" w:hAnsi="黑体" w:eastAsia="黑体" w:cs="Times New Roman"/>
          <w:sz w:val="32"/>
          <w:szCs w:val="32"/>
        </w:rPr>
        <w:t>三、工作要求</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（一）提高政治站位。</w:t>
      </w:r>
      <w:r>
        <w:rPr>
          <w:rFonts w:hint="eastAsia" w:ascii="仿宋_GB2312" w:hAnsi="Times New Roman" w:eastAsia="仿宋_GB2312" w:cs="Times New Roman"/>
          <w:sz w:val="32"/>
          <w:szCs w:val="32"/>
        </w:rPr>
        <w:t>此次“安全生产月”活动正值喜迎建党100周年之际，</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要加强组织领导，建立健全</w:t>
      </w:r>
      <w:r>
        <w:rPr>
          <w:rFonts w:hint="eastAsia" w:ascii="仿宋_GB2312" w:hAnsi="Times New Roman" w:eastAsia="仿宋_GB2312" w:cs="Times New Roman"/>
          <w:sz w:val="32"/>
          <w:szCs w:val="32"/>
          <w:lang w:eastAsia="zh-CN"/>
        </w:rPr>
        <w:t>党组统一</w:t>
      </w:r>
      <w:r>
        <w:rPr>
          <w:rFonts w:hint="eastAsia" w:ascii="仿宋_GB2312" w:hAnsi="Times New Roman" w:eastAsia="仿宋_GB2312" w:cs="Times New Roman"/>
          <w:sz w:val="32"/>
          <w:szCs w:val="32"/>
        </w:rPr>
        <w:t>领导、多部门协同配合、</w:t>
      </w:r>
      <w:r>
        <w:rPr>
          <w:rFonts w:hint="eastAsia" w:ascii="仿宋_GB2312" w:hAnsi="Times New Roman" w:eastAsia="仿宋_GB2312" w:cs="Times New Roman"/>
          <w:sz w:val="32"/>
          <w:szCs w:val="32"/>
          <w:lang w:eastAsia="zh-CN"/>
        </w:rPr>
        <w:t>各</w:t>
      </w:r>
      <w:r>
        <w:rPr>
          <w:rFonts w:hint="eastAsia" w:ascii="仿宋_GB2312" w:hAnsi="Times New Roman" w:eastAsia="仿宋_GB2312" w:cs="Times New Roman"/>
          <w:sz w:val="32"/>
          <w:szCs w:val="32"/>
        </w:rPr>
        <w:t>单位积极参与的工作机制，统筹安排各项活动。要结合自身实际，认真研究制定工作方案，细化分工，周密部署，确保人员到位、投入到位、措施到位，全力保障活动安全有序高效开展。</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（二）务求取得实效。</w:t>
      </w:r>
      <w:r>
        <w:rPr>
          <w:rFonts w:hint="eastAsia" w:ascii="仿宋_GB2312" w:hAnsi="Times New Roman" w:eastAsia="仿宋_GB2312" w:cs="Times New Roman"/>
          <w:sz w:val="32"/>
          <w:szCs w:val="32"/>
          <w:lang w:eastAsia="zh-CN"/>
        </w:rPr>
        <w:t>各科室、局属各单位</w:t>
      </w:r>
      <w:r>
        <w:rPr>
          <w:rFonts w:hint="eastAsia" w:ascii="仿宋_GB2312" w:hAnsi="Times New Roman" w:eastAsia="仿宋_GB2312" w:cs="Times New Roman"/>
          <w:sz w:val="32"/>
          <w:szCs w:val="32"/>
        </w:rPr>
        <w:t>要把“安全生产月”各项活动与党史学习教育“我为群众办实事”实践活动结合起来，在着力解决当前安全生产热点难点问题的同时，广泛发动基层职工群众和社会公众积极参与，帮助广大</w:t>
      </w:r>
      <w:r>
        <w:rPr>
          <w:rFonts w:hint="eastAsia" w:ascii="仿宋_GB2312" w:hAnsi="Times New Roman" w:eastAsia="仿宋_GB2312" w:cs="Times New Roman"/>
          <w:sz w:val="32"/>
          <w:szCs w:val="32"/>
          <w:lang w:eastAsia="zh-CN"/>
        </w:rPr>
        <w:t>群众</w:t>
      </w:r>
      <w:r>
        <w:rPr>
          <w:rFonts w:hint="eastAsia" w:ascii="仿宋_GB2312" w:hAnsi="Times New Roman" w:eastAsia="仿宋_GB2312" w:cs="Times New Roman"/>
          <w:sz w:val="32"/>
          <w:szCs w:val="32"/>
        </w:rPr>
        <w:t>不断提高安全素质，增强防范能力。</w:t>
      </w:r>
    </w:p>
    <w:p>
      <w:pPr>
        <w:pStyle w:val="9"/>
        <w:spacing w:before="0" w:beforeAutospacing="0" w:after="0" w:afterAutospacing="0" w:line="560" w:lineRule="exact"/>
        <w:ind w:firstLine="645"/>
        <w:rPr>
          <w:rFonts w:ascii="Times New Roman" w:hAnsi="Times New Roman" w:cs="Times New Roman"/>
          <w:sz w:val="21"/>
          <w:szCs w:val="21"/>
        </w:rPr>
      </w:pPr>
      <w:r>
        <w:rPr>
          <w:rFonts w:hint="eastAsia" w:ascii="楷体_GB2312" w:hAnsi="Times New Roman" w:eastAsia="楷体_GB2312" w:cs="Times New Roman"/>
          <w:sz w:val="32"/>
          <w:szCs w:val="32"/>
        </w:rPr>
        <w:t>（三）营造浓厚氛围。</w:t>
      </w:r>
      <w:r>
        <w:rPr>
          <w:rFonts w:hint="eastAsia" w:ascii="仿宋_GB2312" w:hAnsi="Times New Roman" w:eastAsia="仿宋_GB2312" w:cs="Times New Roman"/>
          <w:sz w:val="32"/>
          <w:szCs w:val="32"/>
          <w:lang w:eastAsia="zh-CN"/>
        </w:rPr>
        <w:t>各科室、局属各</w:t>
      </w:r>
      <w:r>
        <w:rPr>
          <w:rFonts w:hint="eastAsia" w:ascii="仿宋_GB2312" w:hAnsi="Times New Roman" w:eastAsia="仿宋_GB2312" w:cs="Times New Roman"/>
          <w:sz w:val="32"/>
          <w:szCs w:val="32"/>
        </w:rPr>
        <w:t>单位要积极参与国家、市、区层面组织开展的宣传活动，紧紧围绕活动主题和重点内容，加大对“安全生产月”活动的宣传频次和密度，在全社会积极营造关心安全生产、参与安全发展的浓厚舆论氛围。</w:t>
      </w: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bookmarkStart w:id="0" w:name="_GoBack"/>
      <w:bookmarkEnd w:id="0"/>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pStyle w:val="9"/>
        <w:spacing w:before="0" w:beforeAutospacing="0" w:after="0" w:afterAutospacing="0" w:line="560" w:lineRule="exact"/>
        <w:ind w:firstLine="645"/>
        <w:textAlignment w:val="baseline"/>
        <w:rPr>
          <w:rFonts w:hint="eastAsia" w:ascii="仿宋_GB2312" w:hAnsi="Times New Roman" w:eastAsia="仿宋_GB2312" w:cs="Times New Roman"/>
          <w:sz w:val="32"/>
          <w:szCs w:val="32"/>
        </w:rPr>
      </w:pPr>
    </w:p>
    <w:p>
      <w:pPr>
        <w:spacing w:line="560" w:lineRule="exact"/>
      </w:pPr>
    </w:p>
    <w:p>
      <w:pPr>
        <w:keepNext w:val="0"/>
        <w:keepLines w:val="0"/>
        <w:pageBreakBefore w:val="0"/>
        <w:widowControl w:val="0"/>
        <w:kinsoku/>
        <w:wordWrap/>
        <w:overflowPunct/>
        <w:topLinePunct w:val="0"/>
        <w:autoSpaceDE/>
        <w:autoSpaceDN/>
        <w:bidi w:val="0"/>
        <w:adjustRightInd/>
        <w:snapToGrid/>
        <w:spacing w:line="548"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w:t>
    </w:r>
    <w:r>
      <w:t xml:space="preserve"> 1 -</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2 -</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6B"/>
    <w:rsid w:val="000756F9"/>
    <w:rsid w:val="00085E04"/>
    <w:rsid w:val="000A1D2E"/>
    <w:rsid w:val="000A7381"/>
    <w:rsid w:val="000F25E5"/>
    <w:rsid w:val="000F6941"/>
    <w:rsid w:val="00115EE2"/>
    <w:rsid w:val="00144AD2"/>
    <w:rsid w:val="00151BB1"/>
    <w:rsid w:val="00153D66"/>
    <w:rsid w:val="00167982"/>
    <w:rsid w:val="0017240B"/>
    <w:rsid w:val="00184FDE"/>
    <w:rsid w:val="001908C8"/>
    <w:rsid w:val="00192584"/>
    <w:rsid w:val="001C4FF7"/>
    <w:rsid w:val="001F77F1"/>
    <w:rsid w:val="00211C74"/>
    <w:rsid w:val="00216BC9"/>
    <w:rsid w:val="00244F58"/>
    <w:rsid w:val="0027612C"/>
    <w:rsid w:val="002773B1"/>
    <w:rsid w:val="002B0B27"/>
    <w:rsid w:val="002B32BB"/>
    <w:rsid w:val="002B5E13"/>
    <w:rsid w:val="002E1382"/>
    <w:rsid w:val="0033525D"/>
    <w:rsid w:val="00350C3E"/>
    <w:rsid w:val="003A191B"/>
    <w:rsid w:val="003B1ADF"/>
    <w:rsid w:val="003D6F19"/>
    <w:rsid w:val="0045562F"/>
    <w:rsid w:val="0047748D"/>
    <w:rsid w:val="005246D7"/>
    <w:rsid w:val="00573423"/>
    <w:rsid w:val="005836F2"/>
    <w:rsid w:val="00591B21"/>
    <w:rsid w:val="00594DD2"/>
    <w:rsid w:val="00631C95"/>
    <w:rsid w:val="00633385"/>
    <w:rsid w:val="00722427"/>
    <w:rsid w:val="00732A8B"/>
    <w:rsid w:val="007609D5"/>
    <w:rsid w:val="00793863"/>
    <w:rsid w:val="007946EF"/>
    <w:rsid w:val="00797E33"/>
    <w:rsid w:val="007D1698"/>
    <w:rsid w:val="007E687D"/>
    <w:rsid w:val="007F01B4"/>
    <w:rsid w:val="00814474"/>
    <w:rsid w:val="00835BB5"/>
    <w:rsid w:val="008367CD"/>
    <w:rsid w:val="00840FF1"/>
    <w:rsid w:val="00896DE6"/>
    <w:rsid w:val="008F122C"/>
    <w:rsid w:val="008F5DD4"/>
    <w:rsid w:val="00965CC0"/>
    <w:rsid w:val="009A52C0"/>
    <w:rsid w:val="00A1321F"/>
    <w:rsid w:val="00A836B3"/>
    <w:rsid w:val="00B3520B"/>
    <w:rsid w:val="00B45260"/>
    <w:rsid w:val="00B513AB"/>
    <w:rsid w:val="00B7663A"/>
    <w:rsid w:val="00B90838"/>
    <w:rsid w:val="00BC2CEC"/>
    <w:rsid w:val="00BD2CFA"/>
    <w:rsid w:val="00BE1C7C"/>
    <w:rsid w:val="00C04B18"/>
    <w:rsid w:val="00C05348"/>
    <w:rsid w:val="00C546FE"/>
    <w:rsid w:val="00C56223"/>
    <w:rsid w:val="00C77A71"/>
    <w:rsid w:val="00C8522B"/>
    <w:rsid w:val="00CB2B1E"/>
    <w:rsid w:val="00CE3F12"/>
    <w:rsid w:val="00CF0BA4"/>
    <w:rsid w:val="00CF74C4"/>
    <w:rsid w:val="00DA3D4C"/>
    <w:rsid w:val="00DD3A6B"/>
    <w:rsid w:val="00E15A3D"/>
    <w:rsid w:val="00E619EF"/>
    <w:rsid w:val="00E81D29"/>
    <w:rsid w:val="00E868FB"/>
    <w:rsid w:val="00EA665A"/>
    <w:rsid w:val="00EC19E7"/>
    <w:rsid w:val="00EF60F2"/>
    <w:rsid w:val="00F177A1"/>
    <w:rsid w:val="00F6277C"/>
    <w:rsid w:val="00F7665A"/>
    <w:rsid w:val="00FC5201"/>
    <w:rsid w:val="00FE0933"/>
    <w:rsid w:val="01C9083B"/>
    <w:rsid w:val="21016BA9"/>
    <w:rsid w:val="2E7F4EEF"/>
    <w:rsid w:val="37256234"/>
    <w:rsid w:val="45070606"/>
    <w:rsid w:val="54C5127B"/>
    <w:rsid w:val="588A23FA"/>
    <w:rsid w:val="71D80284"/>
    <w:rsid w:val="72094B7A"/>
    <w:rsid w:val="7B63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eastAsia="宋体" w:cs="Calibri"/>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rPr>
      <w:rFonts w:ascii="仿宋_GB2312" w:eastAsia="仿宋_GB2312"/>
      <w:sz w:val="32"/>
    </w:rPr>
  </w:style>
  <w:style w:type="paragraph" w:styleId="5">
    <w:name w:val="Body Text"/>
    <w:basedOn w:val="1"/>
    <w:qFormat/>
    <w:uiPriority w:val="1"/>
    <w:rPr>
      <w:rFonts w:ascii="宋体" w:hAnsi="宋体" w:eastAsia="宋体" w:cs="宋体"/>
      <w:sz w:val="32"/>
      <w:szCs w:val="32"/>
    </w:rPr>
  </w:style>
  <w:style w:type="paragraph" w:styleId="6">
    <w:name w:val="Balloon Text"/>
    <w:basedOn w:val="1"/>
    <w:link w:val="14"/>
    <w:semiHidden/>
    <w:unhideWhenUsed/>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
    <w:basedOn w:val="11"/>
    <w:link w:val="8"/>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639</Characters>
  <Lines>5</Lines>
  <Paragraphs>1</Paragraphs>
  <TotalTime>30</TotalTime>
  <ScaleCrop>false</ScaleCrop>
  <LinksUpToDate>false</LinksUpToDate>
  <CharactersWithSpaces>749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2021-04-27T02:50:00Z</dcterms:created>
  <dc:creator>dell</dc:creator>
  <cp:lastModifiedBy>小然子✨</cp:lastModifiedBy>
  <cp:lastPrinted>2021-06-15T02:43:00Z</cp:lastPrinted>
  <dcterms:modified xsi:type="dcterms:W3CDTF">2021-09-05T08:43:54Z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0FFAB81DBABA4BA598921A81BCB10CF2</vt:lpwstr>
  </property>
</Properties>
</file>