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抢修供电信息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="����" w:hAnsi="����"/>
          <w:color w:val="333333"/>
          <w:szCs w:val="21"/>
          <w:shd w:val="clear" w:color="auto" w:fill="FFFFFF"/>
        </w:rPr>
        <w:t xml:space="preserve">   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7月24日，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受台风“安比”影响，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我镇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出现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短时狂风强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降雨情况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，大风吹翻彩钢并刮断了旁边的高压电线，导致沿线200余居民用电受到影响。接到通知后，我镇立即启动应急预案，即刻联系王口供电服务中心开展抢修工作，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出动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15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名抢修人员、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部抢修车辆，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6名派出所民警及多名镇工作人员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冒雨开展配电、低压抢修工作。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截止24日14时45分，周围居民全部恢复供应供电。</w:t>
      </w: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74310" cy="2914650"/>
            <wp:effectExtent l="19050" t="0" r="2540" b="0"/>
            <wp:docPr id="2" name="图片 2" descr="C:\Users\user\Desktop\337726339290117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Desktop\337726339290117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jc w:val="right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台头镇人民政府</w:t>
      </w:r>
    </w:p>
    <w:p>
      <w:pPr>
        <w:jc w:val="right"/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2018年7月25日</w:t>
      </w:r>
    </w:p>
    <w:p>
      <w:pPr>
        <w:jc w:val="right"/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交通抢险</w:t>
      </w:r>
      <w:r>
        <w:rPr>
          <w:rFonts w:hint="eastAsia"/>
          <w:b/>
          <w:sz w:val="36"/>
          <w:szCs w:val="36"/>
        </w:rPr>
        <w:t>信息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����" w:hAnsi="����"/>
          <w:color w:val="333333"/>
          <w:szCs w:val="21"/>
          <w:shd w:val="clear" w:color="auto" w:fill="FFFFFF"/>
        </w:rPr>
        <w:t xml:space="preserve">   </w:t>
      </w:r>
      <w:r>
        <w:rPr>
          <w:rFonts w:hint="eastAsia" w:asciiTheme="minorEastAsia" w:hAnsiTheme="minor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7月24日，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受台风“安比”影响，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我镇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出现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短时狂风强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降雨情况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大风吹翻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了五堡通姜家场五堡道路边的几棵树，阻断了此条道路交通，影响了附近居民出行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。接到通知后，我镇立即启动应急预案，镇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多名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工作人员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冒雨开展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了树木清理、扶正工作，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截止24日14时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，五堡道恢复了交通。</w:t>
      </w: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6055" cy="3993515"/>
            <wp:effectExtent l="0" t="0" r="10795" b="6985"/>
            <wp:docPr id="1" name="图片 1" descr="49326152657645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3261526576453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jc w:val="right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  <w:t>台头镇人民政府</w:t>
      </w:r>
    </w:p>
    <w:p>
      <w:pPr>
        <w:jc w:val="right"/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2018年7月25日</w:t>
      </w:r>
    </w:p>
    <w:p>
      <w:pP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p>
      <w:pPr>
        <w:jc w:val="right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A8"/>
    <w:rsid w:val="000A0889"/>
    <w:rsid w:val="005B6BAA"/>
    <w:rsid w:val="00646B2F"/>
    <w:rsid w:val="00692EA8"/>
    <w:rsid w:val="00C77130"/>
    <w:rsid w:val="31047C3D"/>
    <w:rsid w:val="37733EF7"/>
    <w:rsid w:val="4C9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2018-07-25T01:40:00Z</dcterms:created>
  <dc:creator>user</dc:creator>
  <cp:lastModifiedBy>Administrator</cp:lastModifiedBy>
  <dcterms:modified xsi:type="dcterms:W3CDTF">2018-07-25T02:38:30Z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