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0FB" w:rsidRDefault="008B30FB">
      <w:pPr>
        <w:spacing w:line="900" w:lineRule="exact"/>
        <w:jc w:val="center"/>
        <w:rPr>
          <w:rFonts w:ascii="方正小标宋简体" w:eastAsia="方正小标宋简体" w:hAnsi="宋体"/>
          <w:bCs/>
          <w:color w:val="FF0000"/>
          <w:w w:val="87"/>
          <w:kern w:val="10"/>
          <w:sz w:val="72"/>
          <w:szCs w:val="72"/>
        </w:rPr>
      </w:pPr>
    </w:p>
    <w:p w:rsidR="008B30FB" w:rsidRDefault="00500BFC">
      <w:pPr>
        <w:spacing w:line="900" w:lineRule="exact"/>
        <w:jc w:val="center"/>
        <w:rPr>
          <w:rFonts w:ascii="方正小标宋简体" w:eastAsia="方正小标宋简体" w:hAnsi="宋体"/>
          <w:bCs/>
          <w:color w:val="FF0000"/>
          <w:w w:val="87"/>
          <w:kern w:val="10"/>
          <w:sz w:val="22"/>
          <w:szCs w:val="22"/>
        </w:rPr>
      </w:pPr>
      <w:r>
        <w:rPr>
          <w:rFonts w:ascii="方正小标宋简体" w:eastAsia="方正小标宋简体" w:hAnsi="宋体" w:hint="eastAsia"/>
          <w:bCs/>
          <w:color w:val="FF0000"/>
          <w:w w:val="87"/>
          <w:kern w:val="10"/>
          <w:sz w:val="72"/>
          <w:szCs w:val="72"/>
        </w:rPr>
        <w:t>天津市静海区农业</w:t>
      </w:r>
      <w:r>
        <w:rPr>
          <w:rFonts w:ascii="方正小标宋简体" w:eastAsia="方正小标宋简体" w:hAnsi="宋体" w:hint="eastAsia"/>
          <w:bCs/>
          <w:color w:val="FF0000"/>
          <w:w w:val="87"/>
          <w:kern w:val="10"/>
          <w:sz w:val="72"/>
          <w:szCs w:val="72"/>
        </w:rPr>
        <w:t>农村</w:t>
      </w:r>
      <w:r>
        <w:rPr>
          <w:rFonts w:ascii="方正小标宋简体" w:eastAsia="方正小标宋简体" w:hAnsi="宋体" w:hint="eastAsia"/>
          <w:bCs/>
          <w:color w:val="FF0000"/>
          <w:w w:val="87"/>
          <w:kern w:val="10"/>
          <w:sz w:val="72"/>
          <w:szCs w:val="72"/>
        </w:rPr>
        <w:t>委员会</w:t>
      </w:r>
    </w:p>
    <w:p w:rsidR="008B30FB" w:rsidRDefault="008B30FB">
      <w:pPr>
        <w:spacing w:line="460" w:lineRule="exact"/>
        <w:jc w:val="left"/>
        <w:rPr>
          <w:rFonts w:ascii="仿宋_GB2312" w:eastAsia="仿宋_GB2312" w:hAnsi="仿宋_GB2312" w:cs="仿宋_GB2312"/>
          <w:sz w:val="32"/>
          <w:szCs w:val="40"/>
        </w:rPr>
      </w:pPr>
    </w:p>
    <w:p w:rsidR="008B30FB" w:rsidRDefault="008B30FB">
      <w:pPr>
        <w:pStyle w:val="3"/>
        <w:jc w:val="center"/>
        <w:rPr>
          <w:rFonts w:hAnsi="宋体" w:cs="宋体"/>
          <w:bCs/>
          <w:sz w:val="44"/>
          <w:szCs w:val="44"/>
        </w:rPr>
      </w:pPr>
      <w:r w:rsidRPr="008B30FB">
        <w:rPr>
          <w:rFonts w:ascii="楷体_GB2312" w:eastAsia="楷体_GB2312"/>
          <w:color w:val="FF0000"/>
          <w:sz w:val="72"/>
          <w:szCs w:val="72"/>
        </w:rPr>
        <w:pict>
          <v:line id="直线 3" o:spid="_x0000_s1026" style="position:absolute;left:0;text-align:left;z-index:251658240" from="-1.5pt,4.6pt" to="413.95pt,4.65pt" o:gfxdata="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F3DBQ1wAAAAYBAAAPAAAAAAAAAAEAIAAAADgAAABkcnMvZG93bnJldi54bWxQSwECFAAUAAAA&#10;CACHTuJAC3UVwtkBAACdAwAADgAAAAAAAAABACAAAAA8AQAAZHJzL2Uyb0RvYy54bWxQSwUGAAAA&#10;AAYABgBZAQAAhwUAAAAA&#10;" strokecolor="red" strokeweight="2.5pt"/>
        </w:pict>
      </w:r>
    </w:p>
    <w:p w:rsidR="008B30FB" w:rsidRDefault="00500BFC">
      <w:pPr>
        <w:spacing w:line="640" w:lineRule="exact"/>
        <w:jc w:val="center"/>
        <w:rPr>
          <w:rFonts w:hAnsi="宋体" w:cs="宋体"/>
          <w:b/>
          <w:bCs/>
          <w:sz w:val="44"/>
          <w:szCs w:val="44"/>
        </w:rPr>
      </w:pPr>
      <w:r>
        <w:rPr>
          <w:rFonts w:ascii="Times New Roman" w:eastAsia="方正小标宋简体" w:hAnsi="Times New Roman"/>
          <w:sz w:val="44"/>
          <w:szCs w:val="44"/>
        </w:rPr>
        <w:t>关于印发</w:t>
      </w:r>
      <w:r>
        <w:rPr>
          <w:rFonts w:ascii="Times New Roman" w:eastAsia="方正小标宋简体" w:hAnsi="Times New Roman"/>
          <w:sz w:val="44"/>
          <w:szCs w:val="44"/>
        </w:rPr>
        <w:t>202</w:t>
      </w:r>
      <w:r>
        <w:rPr>
          <w:rFonts w:ascii="Times New Roman" w:eastAsia="方正小标宋简体" w:hAnsi="Times New Roman"/>
          <w:sz w:val="44"/>
          <w:szCs w:val="44"/>
          <w:lang/>
        </w:rPr>
        <w:t>5</w:t>
      </w:r>
      <w:r>
        <w:rPr>
          <w:rFonts w:ascii="Times New Roman" w:eastAsia="方正小标宋简体" w:hAnsi="Times New Roman"/>
          <w:sz w:val="44"/>
          <w:szCs w:val="44"/>
        </w:rPr>
        <w:t>年</w:t>
      </w:r>
      <w:r>
        <w:rPr>
          <w:rFonts w:ascii="Times New Roman" w:eastAsia="方正小标宋简体" w:hAnsi="Times New Roman" w:hint="eastAsia"/>
          <w:sz w:val="44"/>
          <w:szCs w:val="44"/>
        </w:rPr>
        <w:t>静海区</w:t>
      </w:r>
      <w:r>
        <w:rPr>
          <w:rFonts w:ascii="Times New Roman" w:eastAsia="方正小标宋简体" w:hAnsi="Times New Roman"/>
          <w:sz w:val="44"/>
          <w:szCs w:val="44"/>
        </w:rPr>
        <w:t>基层农技推广体系改革与建设</w:t>
      </w:r>
      <w:r>
        <w:rPr>
          <w:rFonts w:ascii="Times New Roman" w:eastAsia="方正小标宋简体" w:hAnsi="Times New Roman" w:hint="eastAsia"/>
          <w:sz w:val="44"/>
          <w:szCs w:val="44"/>
        </w:rPr>
        <w:t>项目</w:t>
      </w:r>
      <w:r>
        <w:rPr>
          <w:rFonts w:ascii="Times New Roman" w:eastAsia="方正小标宋简体" w:hAnsi="Times New Roman"/>
          <w:sz w:val="44"/>
          <w:szCs w:val="44"/>
        </w:rPr>
        <w:t>实施方案的通知</w:t>
      </w:r>
    </w:p>
    <w:p w:rsidR="008B30FB" w:rsidRDefault="008B30FB">
      <w:pPr>
        <w:pStyle w:val="a4"/>
        <w:jc w:val="left"/>
        <w:rPr>
          <w:rFonts w:ascii="仿宋_GB2312" w:eastAsia="仿宋_GB2312" w:hAnsi="仿宋_GB2312" w:cs="仿宋_GB2312"/>
          <w:sz w:val="32"/>
          <w:szCs w:val="32"/>
        </w:rPr>
      </w:pPr>
    </w:p>
    <w:p w:rsidR="008B30FB" w:rsidRDefault="00500BFC">
      <w:pPr>
        <w:pStyle w:val="a4"/>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区农业科学技术研究所</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农业</w:t>
      </w:r>
      <w:r>
        <w:rPr>
          <w:rFonts w:ascii="Times New Roman" w:eastAsia="仿宋_GB2312" w:hAnsi="Times New Roman" w:cs="Times New Roman" w:hint="eastAsia"/>
          <w:sz w:val="32"/>
          <w:szCs w:val="32"/>
        </w:rPr>
        <w:t>发展服务中心</w:t>
      </w:r>
      <w:r>
        <w:rPr>
          <w:rFonts w:ascii="仿宋_GB2312" w:eastAsia="仿宋_GB2312" w:hAnsi="仿宋_GB2312" w:cs="仿宋_GB2312" w:hint="eastAsia"/>
          <w:sz w:val="32"/>
          <w:szCs w:val="32"/>
        </w:rPr>
        <w:t>、区</w:t>
      </w:r>
      <w:r w:rsidR="00833E6D" w:rsidRPr="00833E6D">
        <w:rPr>
          <w:rFonts w:ascii="仿宋_GB2312" w:eastAsia="仿宋_GB2312" w:hAnsi="仿宋_GB2312" w:cs="仿宋_GB2312" w:hint="eastAsia"/>
          <w:sz w:val="32"/>
          <w:szCs w:val="32"/>
        </w:rPr>
        <w:t>农村社会事业发展服务中心</w:t>
      </w:r>
      <w:r>
        <w:rPr>
          <w:rFonts w:ascii="仿宋_GB2312" w:eastAsia="仿宋_GB2312" w:hAnsi="仿宋_GB2312" w:cs="仿宋_GB2312" w:hint="eastAsia"/>
          <w:sz w:val="32"/>
          <w:szCs w:val="32"/>
        </w:rPr>
        <w:t>、区农广校</w:t>
      </w:r>
      <w:r>
        <w:rPr>
          <w:rFonts w:ascii="仿宋_GB2312" w:eastAsia="仿宋_GB2312" w:hAnsi="仿宋_GB2312" w:cs="仿宋_GB2312" w:hint="eastAsia"/>
          <w:sz w:val="32"/>
          <w:szCs w:val="32"/>
        </w:rPr>
        <w:t>：</w:t>
      </w:r>
    </w:p>
    <w:p w:rsidR="008B30FB" w:rsidRDefault="00500BFC" w:rsidP="00833E6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为贯彻落实</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市农业农村委关于印发</w:t>
      </w:r>
      <w:r>
        <w:rPr>
          <w:rFonts w:ascii="仿宋_GB2312" w:eastAsia="仿宋_GB2312" w:hAnsi="仿宋_GB2312" w:cs="仿宋_GB2312"/>
          <w:sz w:val="32"/>
          <w:szCs w:val="32"/>
        </w:rPr>
        <w:t>202</w:t>
      </w:r>
      <w:r>
        <w:rPr>
          <w:rFonts w:ascii="仿宋_GB2312" w:eastAsia="仿宋_GB2312" w:hAnsi="仿宋_GB2312" w:cs="仿宋_GB2312"/>
          <w:sz w:val="32"/>
          <w:szCs w:val="32"/>
          <w:lang/>
        </w:rPr>
        <w:t>5</w:t>
      </w:r>
      <w:r>
        <w:rPr>
          <w:rFonts w:ascii="仿宋_GB2312" w:eastAsia="仿宋_GB2312" w:hAnsi="仿宋_GB2312" w:cs="仿宋_GB2312"/>
          <w:sz w:val="32"/>
          <w:szCs w:val="32"/>
        </w:rPr>
        <w:t>年天津市基层农技推广体系改革与建设</w:t>
      </w:r>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实施方案的通知</w:t>
      </w:r>
      <w:r>
        <w:rPr>
          <w:rFonts w:ascii="仿宋_GB2312" w:eastAsia="仿宋_GB2312" w:hAnsi="仿宋_GB2312" w:cs="仿宋_GB2312" w:hint="eastAsia"/>
          <w:sz w:val="32"/>
          <w:szCs w:val="32"/>
        </w:rPr>
        <w:t>》（津农委计财〔</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号）要求，完成好</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年</w:t>
      </w:r>
      <w:r>
        <w:rPr>
          <w:rFonts w:ascii="仿宋_GB2312" w:eastAsia="仿宋_GB2312" w:hAnsi="仿宋_GB2312" w:cs="仿宋_GB2312" w:hint="eastAsia"/>
          <w:sz w:val="32"/>
          <w:szCs w:val="32"/>
        </w:rPr>
        <w:t>静海区</w:t>
      </w:r>
      <w:r>
        <w:rPr>
          <w:rFonts w:ascii="仿宋_GB2312" w:eastAsia="仿宋_GB2312" w:hAnsi="仿宋_GB2312" w:cs="仿宋_GB2312"/>
          <w:sz w:val="32"/>
          <w:szCs w:val="32"/>
        </w:rPr>
        <w:t>基层农技推广体系改革与建设</w:t>
      </w:r>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，结合我</w:t>
      </w:r>
      <w:r>
        <w:rPr>
          <w:rFonts w:ascii="仿宋_GB2312" w:eastAsia="仿宋_GB2312" w:hAnsi="仿宋_GB2312" w:cs="仿宋_GB2312" w:hint="eastAsia"/>
          <w:sz w:val="32"/>
          <w:szCs w:val="32"/>
        </w:rPr>
        <w:t>区</w:t>
      </w:r>
      <w:r>
        <w:rPr>
          <w:rFonts w:ascii="仿宋_GB2312" w:eastAsia="仿宋_GB2312" w:hAnsi="仿宋_GB2312" w:cs="仿宋_GB2312"/>
          <w:sz w:val="32"/>
          <w:szCs w:val="32"/>
        </w:rPr>
        <w:t>实际，制定了《</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年</w:t>
      </w:r>
      <w:r>
        <w:rPr>
          <w:rFonts w:ascii="仿宋_GB2312" w:eastAsia="仿宋_GB2312" w:hAnsi="仿宋_GB2312" w:cs="仿宋_GB2312" w:hint="eastAsia"/>
          <w:sz w:val="32"/>
          <w:szCs w:val="32"/>
        </w:rPr>
        <w:t>静海区</w:t>
      </w:r>
      <w:r>
        <w:rPr>
          <w:rFonts w:ascii="仿宋_GB2312" w:eastAsia="仿宋_GB2312" w:hAnsi="仿宋_GB2312" w:cs="仿宋_GB2312"/>
          <w:sz w:val="32"/>
          <w:szCs w:val="32"/>
        </w:rPr>
        <w:t>基层农技推广体系改革与建设</w:t>
      </w:r>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实施方案》，现予以印发，请遵照执行。</w:t>
      </w:r>
    </w:p>
    <w:p w:rsidR="00833E6D" w:rsidRPr="00833E6D" w:rsidRDefault="00833E6D" w:rsidP="00833E6D">
      <w:pPr>
        <w:pStyle w:val="a0"/>
        <w:ind w:left="1470" w:right="1470"/>
      </w:pPr>
    </w:p>
    <w:p w:rsidR="00833E6D" w:rsidRDefault="00500BFC">
      <w:pPr>
        <w:tabs>
          <w:tab w:val="left" w:pos="6660"/>
        </w:tabs>
        <w:spacing w:line="600" w:lineRule="exact"/>
        <w:ind w:firstLine="640"/>
        <w:rPr>
          <w:rFonts w:ascii="Times New Roman" w:eastAsia="仿宋_GB2312" w:hAnsi="Times New Roman" w:hint="eastAsia"/>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1.202</w:t>
      </w:r>
      <w:r>
        <w:rPr>
          <w:rFonts w:ascii="仿宋_GB2312" w:eastAsia="仿宋_GB2312" w:hAnsi="仿宋_GB2312" w:cs="仿宋_GB2312" w:hint="eastAsia"/>
          <w:sz w:val="32"/>
          <w:szCs w:val="32"/>
        </w:rPr>
        <w:t>5</w:t>
      </w:r>
      <w:r>
        <w:rPr>
          <w:rFonts w:ascii="Times New Roman" w:eastAsia="仿宋_GB2312" w:hAnsi="Times New Roman"/>
          <w:sz w:val="32"/>
          <w:szCs w:val="32"/>
        </w:rPr>
        <w:t>年</w:t>
      </w:r>
      <w:r>
        <w:rPr>
          <w:rFonts w:ascii="Times New Roman" w:eastAsia="仿宋_GB2312" w:hAnsi="Times New Roman" w:hint="eastAsia"/>
          <w:sz w:val="32"/>
          <w:szCs w:val="32"/>
        </w:rPr>
        <w:t>静海区</w:t>
      </w:r>
      <w:r>
        <w:rPr>
          <w:rFonts w:ascii="Times New Roman" w:eastAsia="仿宋_GB2312" w:hAnsi="Times New Roman"/>
          <w:sz w:val="32"/>
          <w:szCs w:val="32"/>
        </w:rPr>
        <w:t>基层农技推广体系改革与建设</w:t>
      </w:r>
      <w:r>
        <w:rPr>
          <w:rFonts w:ascii="Times New Roman" w:eastAsia="仿宋_GB2312" w:hAnsi="Times New Roman" w:hint="eastAsia"/>
          <w:sz w:val="32"/>
          <w:szCs w:val="32"/>
        </w:rPr>
        <w:t>项</w:t>
      </w:r>
      <w:r w:rsidR="00833E6D">
        <w:rPr>
          <w:rFonts w:ascii="Times New Roman" w:eastAsia="仿宋_GB2312" w:hAnsi="Times New Roman" w:hint="eastAsia"/>
          <w:sz w:val="32"/>
          <w:szCs w:val="32"/>
        </w:rPr>
        <w:t xml:space="preserve">        </w:t>
      </w:r>
    </w:p>
    <w:p w:rsidR="008B30FB" w:rsidRDefault="00833E6D">
      <w:pPr>
        <w:tabs>
          <w:tab w:val="left" w:pos="6660"/>
        </w:tabs>
        <w:spacing w:line="600" w:lineRule="exact"/>
        <w:ind w:firstLine="640"/>
        <w:rPr>
          <w:rFonts w:ascii="Times New Roman" w:eastAsia="仿宋_GB2312" w:hAnsi="Times New Roman"/>
          <w:sz w:val="32"/>
          <w:szCs w:val="32"/>
        </w:rPr>
      </w:pPr>
      <w:r>
        <w:rPr>
          <w:rFonts w:ascii="Times New Roman" w:eastAsia="仿宋_GB2312" w:hAnsi="Times New Roman" w:hint="eastAsia"/>
          <w:sz w:val="32"/>
          <w:szCs w:val="32"/>
        </w:rPr>
        <w:t xml:space="preserve">        </w:t>
      </w:r>
      <w:r w:rsidR="00500BFC">
        <w:rPr>
          <w:rFonts w:ascii="Times New Roman" w:eastAsia="仿宋_GB2312" w:hAnsi="Times New Roman" w:hint="eastAsia"/>
          <w:sz w:val="32"/>
          <w:szCs w:val="32"/>
        </w:rPr>
        <w:t>目</w:t>
      </w:r>
      <w:r w:rsidR="00500BFC">
        <w:rPr>
          <w:rFonts w:ascii="Times New Roman" w:eastAsia="仿宋_GB2312" w:hAnsi="Times New Roman"/>
          <w:sz w:val="32"/>
          <w:szCs w:val="32"/>
        </w:rPr>
        <w:t>实施方案</w:t>
      </w:r>
    </w:p>
    <w:p w:rsidR="00833E6D" w:rsidRDefault="00833E6D">
      <w:pPr>
        <w:tabs>
          <w:tab w:val="left" w:pos="6660"/>
        </w:tabs>
        <w:spacing w:line="600" w:lineRule="exact"/>
        <w:rPr>
          <w:rFonts w:ascii="Times New Roman" w:eastAsia="仿宋_GB2312" w:hAnsi="Times New Roman" w:hint="eastAsia"/>
          <w:sz w:val="32"/>
          <w:szCs w:val="32"/>
        </w:rPr>
      </w:pPr>
      <w:r>
        <w:rPr>
          <w:rFonts w:ascii="仿宋_GB2312" w:eastAsia="仿宋_GB2312" w:hAnsi="仿宋_GB2312" w:cs="仿宋_GB2312" w:hint="eastAsia"/>
          <w:sz w:val="32"/>
          <w:szCs w:val="32"/>
        </w:rPr>
        <w:t xml:space="preserve">         </w:t>
      </w:r>
      <w:r w:rsidR="00500BFC">
        <w:rPr>
          <w:rFonts w:ascii="仿宋_GB2312" w:eastAsia="仿宋_GB2312" w:hAnsi="仿宋_GB2312" w:cs="仿宋_GB2312"/>
          <w:sz w:val="32"/>
          <w:szCs w:val="32"/>
        </w:rPr>
        <w:t>2.202</w:t>
      </w:r>
      <w:r w:rsidR="00500BFC">
        <w:rPr>
          <w:rFonts w:ascii="仿宋_GB2312" w:eastAsia="仿宋_GB2312" w:hAnsi="仿宋_GB2312" w:cs="仿宋_GB2312" w:hint="eastAsia"/>
          <w:sz w:val="32"/>
          <w:szCs w:val="32"/>
        </w:rPr>
        <w:t>5</w:t>
      </w:r>
      <w:r w:rsidR="00500BFC">
        <w:rPr>
          <w:rFonts w:ascii="仿宋_GB2312" w:eastAsia="仿宋_GB2312" w:hAnsi="仿宋_GB2312" w:cs="仿宋_GB2312"/>
          <w:sz w:val="32"/>
          <w:szCs w:val="32"/>
        </w:rPr>
        <w:t>年</w:t>
      </w:r>
      <w:r w:rsidR="00500BFC">
        <w:rPr>
          <w:rFonts w:ascii="Times New Roman" w:eastAsia="仿宋_GB2312" w:hAnsi="Times New Roman" w:hint="eastAsia"/>
          <w:sz w:val="32"/>
          <w:szCs w:val="32"/>
        </w:rPr>
        <w:t>静海区</w:t>
      </w:r>
      <w:r w:rsidR="00500BFC">
        <w:rPr>
          <w:rFonts w:ascii="Times New Roman" w:eastAsia="仿宋_GB2312" w:hAnsi="Times New Roman"/>
          <w:sz w:val="32"/>
          <w:szCs w:val="32"/>
        </w:rPr>
        <w:t>基层农技推广体系改革与建设</w:t>
      </w:r>
      <w:r w:rsidR="00500BFC">
        <w:rPr>
          <w:rFonts w:ascii="Times New Roman" w:eastAsia="仿宋_GB2312" w:hAnsi="Times New Roman" w:hint="eastAsia"/>
          <w:sz w:val="32"/>
          <w:szCs w:val="32"/>
        </w:rPr>
        <w:t xml:space="preserve">            </w:t>
      </w:r>
      <w:r>
        <w:rPr>
          <w:rFonts w:ascii="Times New Roman" w:eastAsia="仿宋_GB2312" w:hAnsi="Times New Roman" w:hint="eastAsia"/>
          <w:sz w:val="32"/>
          <w:szCs w:val="32"/>
        </w:rPr>
        <w:t xml:space="preserve">  </w:t>
      </w:r>
    </w:p>
    <w:p w:rsidR="008B30FB" w:rsidRDefault="00833E6D">
      <w:pPr>
        <w:tabs>
          <w:tab w:val="left" w:pos="6660"/>
        </w:tabs>
        <w:spacing w:line="600" w:lineRule="exact"/>
        <w:rPr>
          <w:rFonts w:ascii="Times New Roman" w:eastAsia="仿宋_GB2312" w:hAnsi="Times New Roman" w:hint="eastAsia"/>
          <w:sz w:val="32"/>
          <w:szCs w:val="32"/>
        </w:rPr>
      </w:pPr>
      <w:r>
        <w:rPr>
          <w:rFonts w:ascii="Times New Roman" w:eastAsia="仿宋_GB2312" w:hAnsi="Times New Roman" w:hint="eastAsia"/>
          <w:sz w:val="32"/>
          <w:szCs w:val="32"/>
        </w:rPr>
        <w:t xml:space="preserve">           </w:t>
      </w:r>
      <w:r w:rsidR="00500BFC">
        <w:rPr>
          <w:rFonts w:ascii="Times New Roman" w:eastAsia="仿宋_GB2312" w:hAnsi="Times New Roman" w:hint="eastAsia"/>
          <w:sz w:val="32"/>
          <w:szCs w:val="32"/>
        </w:rPr>
        <w:t>项目</w:t>
      </w:r>
      <w:r w:rsidR="00500BFC">
        <w:rPr>
          <w:rFonts w:ascii="Times New Roman" w:eastAsia="仿宋_GB2312" w:hAnsi="Times New Roman" w:hint="eastAsia"/>
          <w:sz w:val="32"/>
          <w:szCs w:val="32"/>
        </w:rPr>
        <w:t>资金表</w:t>
      </w:r>
    </w:p>
    <w:p w:rsidR="00833E6D" w:rsidRPr="00833E6D" w:rsidRDefault="00833E6D" w:rsidP="00833E6D">
      <w:pPr>
        <w:pStyle w:val="a0"/>
        <w:ind w:left="1470" w:right="1470"/>
      </w:pPr>
    </w:p>
    <w:p w:rsidR="008B30FB" w:rsidRDefault="00500BFC">
      <w:pPr>
        <w:tabs>
          <w:tab w:val="left" w:pos="6660"/>
        </w:tabs>
        <w:spacing w:line="600" w:lineRule="exact"/>
        <w:ind w:firstLineChars="225" w:firstLine="720"/>
        <w:rPr>
          <w:rFonts w:ascii="Times New Roman" w:eastAsia="仿宋_GB2312" w:hAnsi="Times New Roman"/>
          <w:sz w:val="32"/>
          <w:szCs w:val="32"/>
        </w:rPr>
      </w:pPr>
      <w:r>
        <w:rPr>
          <w:rFonts w:ascii="Times New Roman" w:eastAsia="仿宋_GB2312" w:hAnsi="Times New Roman" w:hint="eastAsia"/>
          <w:sz w:val="32"/>
          <w:szCs w:val="32"/>
        </w:rPr>
        <w:t>联系人：荆浩</w:t>
      </w:r>
      <w:r>
        <w:rPr>
          <w:rFonts w:ascii="Times New Roman" w:eastAsia="仿宋_GB2312" w:hAnsi="Times New Roman" w:hint="eastAsia"/>
          <w:sz w:val="32"/>
          <w:szCs w:val="32"/>
        </w:rPr>
        <w:t xml:space="preserve">   15202239061</w:t>
      </w:r>
    </w:p>
    <w:p w:rsidR="008B30FB" w:rsidRDefault="008B30FB">
      <w:pPr>
        <w:pStyle w:val="a4"/>
        <w:rPr>
          <w:rFonts w:ascii="仿宋_GB2312" w:eastAsia="仿宋_GB2312" w:hAnsi="仿宋_GB2312" w:cs="仿宋_GB2312"/>
          <w:sz w:val="32"/>
          <w:szCs w:val="32"/>
        </w:rPr>
      </w:pPr>
    </w:p>
    <w:p w:rsidR="008B30FB" w:rsidRDefault="00833E6D">
      <w:pPr>
        <w:pStyle w:val="a4"/>
        <w:rPr>
          <w:rFonts w:ascii="仿宋_GB2312" w:eastAsia="仿宋_GB2312" w:hAnsi="仿宋_GB2312" w:cs="仿宋_GB2312" w:hint="eastAsia"/>
          <w:sz w:val="32"/>
          <w:szCs w:val="32"/>
        </w:rPr>
      </w:pPr>
      <w:r>
        <w:rPr>
          <w:rFonts w:ascii="Times New Roman" w:eastAsia="仿宋_GB2312" w:hAnsi="Times New Roman" w:cs="Times New Roman" w:hint="eastAsia"/>
          <w:sz w:val="32"/>
          <w:szCs w:val="24"/>
        </w:rPr>
        <w:lastRenderedPageBreak/>
        <w:t>（此页无正文）</w:t>
      </w:r>
    </w:p>
    <w:p w:rsidR="00833E6D" w:rsidRDefault="00833E6D">
      <w:pPr>
        <w:pStyle w:val="a4"/>
        <w:rPr>
          <w:rFonts w:ascii="仿宋_GB2312" w:eastAsia="仿宋_GB2312" w:hAnsi="仿宋_GB2312" w:cs="仿宋_GB2312" w:hint="eastAsia"/>
          <w:sz w:val="32"/>
          <w:szCs w:val="32"/>
        </w:rPr>
      </w:pPr>
    </w:p>
    <w:p w:rsidR="00833E6D" w:rsidRDefault="00833E6D">
      <w:pPr>
        <w:pStyle w:val="a4"/>
        <w:rPr>
          <w:rFonts w:ascii="仿宋_GB2312" w:eastAsia="仿宋_GB2312" w:hAnsi="仿宋_GB2312" w:cs="仿宋_GB2312"/>
          <w:sz w:val="32"/>
          <w:szCs w:val="32"/>
        </w:rPr>
      </w:pPr>
    </w:p>
    <w:p w:rsidR="008B30FB" w:rsidRDefault="008B30FB">
      <w:pPr>
        <w:pStyle w:val="a4"/>
        <w:rPr>
          <w:rFonts w:ascii="仿宋_GB2312" w:eastAsia="仿宋_GB2312" w:hAnsi="仿宋_GB2312" w:cs="仿宋_GB2312"/>
          <w:sz w:val="32"/>
          <w:szCs w:val="32"/>
        </w:rPr>
      </w:pPr>
    </w:p>
    <w:p w:rsidR="008B30FB" w:rsidRDefault="00833E6D" w:rsidP="00833E6D">
      <w:pPr>
        <w:snapToGrid w:val="0"/>
        <w:spacing w:line="360" w:lineRule="auto"/>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500BFC">
        <w:rPr>
          <w:rFonts w:ascii="仿宋_GB2312" w:eastAsia="仿宋_GB2312" w:hAnsi="仿宋_GB2312" w:cs="仿宋_GB2312" w:hint="eastAsia"/>
          <w:sz w:val="32"/>
          <w:szCs w:val="32"/>
        </w:rPr>
        <w:t>静海区农业农村委员会</w:t>
      </w:r>
    </w:p>
    <w:p w:rsidR="008B30FB" w:rsidRDefault="00833E6D">
      <w:pPr>
        <w:snapToGrid w:val="0"/>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500BFC">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w:t>
      </w:r>
      <w:r w:rsidR="00500BFC">
        <w:rPr>
          <w:rFonts w:ascii="仿宋_GB2312" w:eastAsia="仿宋_GB2312" w:hAnsi="仿宋_GB2312" w:cs="仿宋_GB2312"/>
          <w:sz w:val="32"/>
          <w:szCs w:val="32"/>
        </w:rPr>
        <w:t>202</w:t>
      </w:r>
      <w:r w:rsidR="00500BFC">
        <w:rPr>
          <w:rFonts w:ascii="仿宋_GB2312" w:eastAsia="仿宋_GB2312" w:hAnsi="仿宋_GB2312" w:cs="仿宋_GB2312" w:hint="eastAsia"/>
          <w:sz w:val="32"/>
          <w:szCs w:val="32"/>
        </w:rPr>
        <w:t>5</w:t>
      </w:r>
      <w:r w:rsidR="00500BFC">
        <w:rPr>
          <w:rFonts w:ascii="仿宋_GB2312" w:eastAsia="仿宋_GB2312" w:hAnsi="仿宋_GB2312" w:cs="仿宋_GB2312" w:hint="eastAsia"/>
          <w:sz w:val="32"/>
          <w:szCs w:val="32"/>
        </w:rPr>
        <w:t>年</w:t>
      </w:r>
      <w:r w:rsidR="00500BFC">
        <w:rPr>
          <w:rFonts w:ascii="仿宋_GB2312" w:eastAsia="仿宋_GB2312" w:hAnsi="仿宋_GB2312" w:cs="仿宋_GB2312" w:hint="eastAsia"/>
          <w:sz w:val="32"/>
          <w:szCs w:val="32"/>
        </w:rPr>
        <w:t>6</w:t>
      </w:r>
      <w:r w:rsidR="00500BFC">
        <w:rPr>
          <w:rFonts w:ascii="仿宋_GB2312" w:eastAsia="仿宋_GB2312" w:hAnsi="仿宋_GB2312" w:cs="仿宋_GB2312" w:hint="eastAsia"/>
          <w:sz w:val="32"/>
          <w:szCs w:val="32"/>
        </w:rPr>
        <w:t>月</w:t>
      </w:r>
      <w:r w:rsidR="00500BFC">
        <w:rPr>
          <w:rFonts w:ascii="仿宋_GB2312" w:eastAsia="仿宋_GB2312" w:hAnsi="仿宋_GB2312" w:cs="仿宋_GB2312" w:hint="eastAsia"/>
          <w:sz w:val="32"/>
          <w:szCs w:val="32"/>
        </w:rPr>
        <w:t>5</w:t>
      </w:r>
      <w:r w:rsidR="00500BFC">
        <w:rPr>
          <w:rFonts w:ascii="仿宋_GB2312" w:eastAsia="仿宋_GB2312" w:hAnsi="仿宋_GB2312" w:cs="仿宋_GB2312" w:hint="eastAsia"/>
          <w:sz w:val="32"/>
          <w:szCs w:val="32"/>
        </w:rPr>
        <w:t>日</w:t>
      </w:r>
    </w:p>
    <w:p w:rsidR="008B30FB" w:rsidRDefault="008B30FB">
      <w:pPr>
        <w:spacing w:line="600" w:lineRule="exact"/>
        <w:rPr>
          <w:rFonts w:ascii="仿宋_GB2312" w:eastAsia="仿宋_GB2312" w:hAnsi="仿宋_GB2312" w:cs="仿宋_GB2312"/>
          <w:sz w:val="32"/>
          <w:szCs w:val="32"/>
          <w:u w:val="thick"/>
        </w:rPr>
      </w:pPr>
    </w:p>
    <w:p w:rsidR="008B30FB" w:rsidRDefault="008B30FB">
      <w:pPr>
        <w:spacing w:line="600" w:lineRule="exact"/>
        <w:rPr>
          <w:rFonts w:ascii="仿宋_GB2312" w:eastAsia="仿宋_GB2312" w:hAnsi="仿宋_GB2312" w:cs="仿宋_GB2312"/>
          <w:sz w:val="32"/>
          <w:szCs w:val="32"/>
          <w:u w:val="thick"/>
        </w:rPr>
      </w:pPr>
    </w:p>
    <w:p w:rsidR="008B30FB" w:rsidRDefault="008B30FB">
      <w:pPr>
        <w:spacing w:line="600" w:lineRule="exact"/>
        <w:rPr>
          <w:rFonts w:ascii="仿宋_GB2312" w:eastAsia="仿宋_GB2312" w:hAnsi="仿宋_GB2312" w:cs="仿宋_GB2312"/>
          <w:sz w:val="32"/>
          <w:szCs w:val="32"/>
          <w:u w:val="thick"/>
        </w:rPr>
      </w:pPr>
    </w:p>
    <w:p w:rsidR="008B30FB" w:rsidRDefault="008B30FB">
      <w:pPr>
        <w:spacing w:line="600" w:lineRule="exact"/>
        <w:rPr>
          <w:rFonts w:ascii="仿宋_GB2312" w:eastAsia="仿宋_GB2312" w:hAnsi="仿宋_GB2312" w:cs="仿宋_GB2312"/>
          <w:sz w:val="32"/>
          <w:szCs w:val="32"/>
          <w:u w:val="thick"/>
        </w:rPr>
      </w:pPr>
    </w:p>
    <w:p w:rsidR="008B30FB" w:rsidRDefault="008B30FB">
      <w:pPr>
        <w:spacing w:line="600" w:lineRule="exact"/>
        <w:rPr>
          <w:rFonts w:ascii="仿宋_GB2312" w:eastAsia="仿宋_GB2312" w:hAnsi="仿宋_GB2312" w:cs="仿宋_GB2312"/>
          <w:sz w:val="32"/>
          <w:szCs w:val="32"/>
          <w:u w:val="thick"/>
        </w:rPr>
      </w:pPr>
    </w:p>
    <w:p w:rsidR="008B30FB" w:rsidRDefault="008B30FB">
      <w:pPr>
        <w:spacing w:line="600" w:lineRule="exact"/>
        <w:rPr>
          <w:rFonts w:ascii="仿宋_GB2312" w:eastAsia="仿宋_GB2312" w:hAnsi="仿宋_GB2312" w:cs="仿宋_GB2312"/>
          <w:sz w:val="32"/>
          <w:szCs w:val="32"/>
          <w:u w:val="thick"/>
        </w:rPr>
      </w:pPr>
    </w:p>
    <w:p w:rsidR="008B30FB" w:rsidRDefault="008B30FB">
      <w:pPr>
        <w:spacing w:line="600" w:lineRule="exact"/>
        <w:rPr>
          <w:rFonts w:ascii="仿宋_GB2312" w:eastAsia="仿宋_GB2312" w:hAnsi="仿宋_GB2312" w:cs="仿宋_GB2312"/>
          <w:sz w:val="32"/>
          <w:szCs w:val="32"/>
          <w:u w:val="thick"/>
        </w:rPr>
      </w:pPr>
    </w:p>
    <w:p w:rsidR="008B30FB" w:rsidRDefault="008B30FB">
      <w:pPr>
        <w:spacing w:line="600" w:lineRule="exact"/>
        <w:rPr>
          <w:rFonts w:ascii="仿宋_GB2312" w:eastAsia="仿宋_GB2312" w:hAnsi="仿宋_GB2312" w:cs="仿宋_GB2312"/>
          <w:sz w:val="32"/>
          <w:szCs w:val="32"/>
          <w:u w:val="thick"/>
        </w:rPr>
      </w:pPr>
    </w:p>
    <w:p w:rsidR="008B30FB" w:rsidRDefault="008B30FB">
      <w:pPr>
        <w:spacing w:line="600" w:lineRule="exact"/>
        <w:rPr>
          <w:rFonts w:ascii="仿宋_GB2312" w:eastAsia="仿宋_GB2312" w:hAnsi="仿宋_GB2312" w:cs="仿宋_GB2312"/>
          <w:sz w:val="32"/>
          <w:szCs w:val="32"/>
          <w:u w:val="thick"/>
        </w:rPr>
      </w:pPr>
    </w:p>
    <w:p w:rsidR="008B30FB" w:rsidRDefault="008B30FB">
      <w:pPr>
        <w:rPr>
          <w:rFonts w:ascii="仿宋_GB2312" w:eastAsia="仿宋_GB2312"/>
          <w:sz w:val="28"/>
          <w:szCs w:val="28"/>
          <w:u w:val="thick"/>
        </w:rPr>
        <w:sectPr w:rsidR="008B30FB">
          <w:headerReference w:type="default" r:id="rId8"/>
          <w:footerReference w:type="default" r:id="rId9"/>
          <w:pgSz w:w="11906" w:h="16838"/>
          <w:pgMar w:top="1440" w:right="1800" w:bottom="1440" w:left="1800" w:header="851" w:footer="992" w:gutter="0"/>
          <w:pgNumType w:fmt="numberInDash" w:start="1"/>
          <w:cols w:space="425"/>
          <w:docGrid w:type="lines" w:linePitch="312"/>
        </w:sectPr>
      </w:pPr>
    </w:p>
    <w:p w:rsidR="008B30FB" w:rsidRDefault="00500BFC">
      <w:pPr>
        <w:spacing w:line="600" w:lineRule="exact"/>
        <w:rPr>
          <w:rFonts w:ascii="Times New Roman" w:eastAsia="黑体" w:hAnsi="Times New Roman"/>
          <w:sz w:val="28"/>
          <w:szCs w:val="28"/>
        </w:rPr>
      </w:pPr>
      <w:r>
        <w:rPr>
          <w:rFonts w:ascii="Times New Roman" w:eastAsia="黑体" w:hAnsi="Times New Roman"/>
          <w:sz w:val="28"/>
          <w:szCs w:val="28"/>
        </w:rPr>
        <w:lastRenderedPageBreak/>
        <w:t>附件</w:t>
      </w:r>
      <w:r>
        <w:rPr>
          <w:rFonts w:ascii="Times New Roman" w:eastAsia="黑体" w:hAnsi="Times New Roman"/>
          <w:sz w:val="28"/>
          <w:szCs w:val="28"/>
        </w:rPr>
        <w:t>1</w:t>
      </w:r>
      <w:r>
        <w:rPr>
          <w:rFonts w:ascii="Times New Roman" w:eastAsia="黑体" w:hAnsi="Times New Roman" w:hint="eastAsia"/>
          <w:sz w:val="28"/>
          <w:szCs w:val="28"/>
        </w:rPr>
        <w:t>：</w:t>
      </w:r>
    </w:p>
    <w:p w:rsidR="008B30FB" w:rsidRDefault="00500BFC">
      <w:pPr>
        <w:pStyle w:val="a4"/>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202</w:t>
      </w:r>
      <w:r>
        <w:rPr>
          <w:rFonts w:ascii="Times New Roman" w:eastAsia="方正小标宋简体" w:hAnsi="Times New Roman" w:cs="Times New Roman" w:hint="eastAsia"/>
          <w:sz w:val="44"/>
          <w:szCs w:val="44"/>
        </w:rPr>
        <w:t>5</w:t>
      </w:r>
      <w:r>
        <w:rPr>
          <w:rFonts w:ascii="Times New Roman" w:eastAsia="方正小标宋简体" w:hAnsi="Times New Roman" w:cs="Times New Roman"/>
          <w:sz w:val="44"/>
          <w:szCs w:val="44"/>
        </w:rPr>
        <w:t>年</w:t>
      </w:r>
      <w:r>
        <w:rPr>
          <w:rFonts w:ascii="Times New Roman" w:eastAsia="方正小标宋简体" w:hAnsi="Times New Roman" w:cs="Times New Roman" w:hint="eastAsia"/>
          <w:sz w:val="44"/>
          <w:szCs w:val="44"/>
        </w:rPr>
        <w:t>静海区</w:t>
      </w:r>
      <w:r>
        <w:rPr>
          <w:rFonts w:ascii="Times New Roman" w:eastAsia="方正小标宋简体" w:hAnsi="Times New Roman" w:cs="Times New Roman"/>
          <w:sz w:val="44"/>
          <w:szCs w:val="44"/>
        </w:rPr>
        <w:t>基层农技</w:t>
      </w:r>
    </w:p>
    <w:p w:rsidR="008B30FB" w:rsidRDefault="00500BFC">
      <w:pPr>
        <w:pStyle w:val="a4"/>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推广体系改革与建设</w:t>
      </w:r>
      <w:r>
        <w:rPr>
          <w:rFonts w:ascii="Times New Roman" w:eastAsia="方正小标宋简体" w:hAnsi="Times New Roman" w:cs="Times New Roman" w:hint="eastAsia"/>
          <w:sz w:val="44"/>
          <w:szCs w:val="44"/>
        </w:rPr>
        <w:t>项目</w:t>
      </w:r>
      <w:r>
        <w:rPr>
          <w:rFonts w:ascii="Times New Roman" w:eastAsia="方正小标宋简体" w:hAnsi="Times New Roman" w:cs="Times New Roman"/>
          <w:sz w:val="44"/>
          <w:szCs w:val="44"/>
        </w:rPr>
        <w:t>实施方案</w:t>
      </w:r>
    </w:p>
    <w:p w:rsidR="008B30FB" w:rsidRDefault="008B30FB">
      <w:pPr>
        <w:pStyle w:val="a4"/>
        <w:spacing w:line="600" w:lineRule="exact"/>
        <w:rPr>
          <w:rFonts w:ascii="Times New Roman" w:eastAsia="仿宋_GB2312" w:hAnsi="Times New Roman" w:cs="Times New Roman"/>
          <w:sz w:val="32"/>
          <w:szCs w:val="32"/>
        </w:rPr>
      </w:pPr>
    </w:p>
    <w:p w:rsidR="008B30FB" w:rsidRDefault="00500BFC">
      <w:pPr>
        <w:pStyle w:val="a4"/>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为贯彻落实</w:t>
      </w:r>
      <w:r>
        <w:rPr>
          <w:rFonts w:ascii="Times New Roman" w:eastAsia="仿宋_GB2312" w:hAnsi="Times New Roman" w:cs="Times New Roman" w:hint="eastAsia"/>
          <w:sz w:val="32"/>
          <w:szCs w:val="32"/>
        </w:rPr>
        <w:t>好《</w:t>
      </w:r>
      <w:r>
        <w:rPr>
          <w:rFonts w:ascii="Times New Roman" w:eastAsia="仿宋_GB2312" w:hAnsi="Times New Roman" w:cs="Times New Roman"/>
          <w:sz w:val="32"/>
          <w:szCs w:val="32"/>
        </w:rPr>
        <w:t>市农业农村委关于印发</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年天津市基层农技推广体系改革与建设</w:t>
      </w:r>
      <w:r>
        <w:rPr>
          <w:rFonts w:ascii="Times New Roman" w:eastAsia="仿宋_GB2312" w:hAnsi="Times New Roman" w:cs="Times New Roman" w:hint="eastAsia"/>
          <w:sz w:val="32"/>
          <w:szCs w:val="32"/>
        </w:rPr>
        <w:t>项目</w:t>
      </w:r>
      <w:r>
        <w:rPr>
          <w:rFonts w:ascii="Times New Roman" w:eastAsia="仿宋_GB2312" w:hAnsi="Times New Roman" w:cs="Times New Roman"/>
          <w:sz w:val="32"/>
          <w:szCs w:val="32"/>
        </w:rPr>
        <w:t>实施方案的通知</w:t>
      </w:r>
      <w:r>
        <w:rPr>
          <w:rFonts w:ascii="Times New Roman" w:eastAsia="仿宋_GB2312" w:hAnsi="Times New Roman" w:cs="Times New Roman" w:hint="eastAsia"/>
          <w:sz w:val="32"/>
          <w:szCs w:val="32"/>
        </w:rPr>
        <w:t>》</w:t>
      </w:r>
      <w:r>
        <w:rPr>
          <w:rFonts w:ascii="仿宋_GB2312" w:eastAsia="仿宋_GB2312" w:hAnsi="仿宋_GB2312" w:cs="仿宋_GB2312" w:hint="eastAsia"/>
          <w:sz w:val="32"/>
          <w:szCs w:val="32"/>
        </w:rPr>
        <w:t>（津农委计财〔</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号）</w:t>
      </w:r>
      <w:r>
        <w:rPr>
          <w:rFonts w:ascii="Times New Roman" w:eastAsia="仿宋_GB2312" w:hAnsi="Times New Roman" w:cs="Times New Roman" w:hint="eastAsia"/>
          <w:sz w:val="32"/>
          <w:szCs w:val="32"/>
        </w:rPr>
        <w:t>要求，完成</w:t>
      </w:r>
      <w:r>
        <w:rPr>
          <w:rFonts w:ascii="Times New Roman" w:eastAsia="仿宋_GB2312" w:hAnsi="Times New Roman" w:cs="Times New Roman"/>
          <w:sz w:val="32"/>
          <w:szCs w:val="32"/>
        </w:rPr>
        <w:t>好</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静海区</w:t>
      </w:r>
      <w:r>
        <w:rPr>
          <w:rFonts w:ascii="Times New Roman" w:eastAsia="仿宋_GB2312" w:hAnsi="Times New Roman" w:cs="Times New Roman"/>
          <w:sz w:val="32"/>
          <w:szCs w:val="32"/>
        </w:rPr>
        <w:t>基层农技推广体系改革与建设</w:t>
      </w:r>
      <w:r>
        <w:rPr>
          <w:rFonts w:ascii="Times New Roman" w:eastAsia="仿宋_GB2312" w:hAnsi="Times New Roman" w:cs="Times New Roman" w:hint="eastAsia"/>
          <w:sz w:val="32"/>
          <w:szCs w:val="32"/>
        </w:rPr>
        <w:t>项目</w:t>
      </w:r>
      <w:r>
        <w:rPr>
          <w:rFonts w:ascii="Times New Roman" w:eastAsia="仿宋_GB2312" w:hAnsi="Times New Roman" w:cs="Times New Roman"/>
          <w:sz w:val="32"/>
          <w:szCs w:val="32"/>
        </w:rPr>
        <w:t>，制</w:t>
      </w:r>
      <w:r>
        <w:rPr>
          <w:rFonts w:ascii="Times New Roman" w:eastAsia="仿宋_GB2312" w:hAnsi="Times New Roman" w:cs="Times New Roman" w:hint="eastAsia"/>
          <w:sz w:val="32"/>
          <w:szCs w:val="32"/>
        </w:rPr>
        <w:t>定</w:t>
      </w:r>
      <w:r>
        <w:rPr>
          <w:rFonts w:ascii="Times New Roman" w:eastAsia="仿宋_GB2312" w:hAnsi="Times New Roman" w:cs="Times New Roman"/>
          <w:sz w:val="32"/>
          <w:szCs w:val="32"/>
        </w:rPr>
        <w:t>实施方案如下：</w:t>
      </w:r>
    </w:p>
    <w:p w:rsidR="008B30FB" w:rsidRDefault="00500BFC">
      <w:pPr>
        <w:pStyle w:val="a4"/>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一、总体思路</w:t>
      </w:r>
    </w:p>
    <w:p w:rsidR="008B30FB" w:rsidRDefault="00500BF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以习近平新时代中国特色社会主义思想为指导，</w:t>
      </w:r>
      <w:r>
        <w:rPr>
          <w:rFonts w:ascii="Times New Roman" w:eastAsia="仿宋_GB2312" w:hAnsi="Times New Roman" w:hint="eastAsia"/>
          <w:sz w:val="32"/>
          <w:szCs w:val="32"/>
        </w:rPr>
        <w:t>认真贯彻落实习近平总书记视察天津时提出的“四个善作善成”的重要讲话精神和中央经济工作会议、中央农村工作会议、市委农村工作会议精神</w:t>
      </w:r>
      <w:r>
        <w:rPr>
          <w:rFonts w:ascii="Times New Roman" w:eastAsia="仿宋_GB2312" w:hAnsi="Times New Roman" w:hint="eastAsia"/>
          <w:sz w:val="32"/>
          <w:szCs w:val="32"/>
        </w:rPr>
        <w:t>，围绕保障粮食安全和重要农产品稳定安全供给，</w:t>
      </w:r>
      <w:r>
        <w:rPr>
          <w:rFonts w:ascii="Times New Roman" w:eastAsia="仿宋_GB2312" w:hAnsi="Times New Roman"/>
          <w:sz w:val="32"/>
          <w:szCs w:val="32"/>
        </w:rPr>
        <w:t>坚持</w:t>
      </w:r>
      <w:r>
        <w:rPr>
          <w:rFonts w:ascii="Times New Roman" w:eastAsia="仿宋_GB2312" w:hAnsi="Times New Roman" w:hint="eastAsia"/>
          <w:sz w:val="32"/>
          <w:szCs w:val="32"/>
        </w:rPr>
        <w:t>以乡村振兴全面推进行动为引领，</w:t>
      </w:r>
      <w:r>
        <w:rPr>
          <w:rFonts w:ascii="Times New Roman" w:eastAsia="仿宋_GB2312" w:hAnsi="Times New Roman"/>
          <w:sz w:val="32"/>
          <w:szCs w:val="32"/>
        </w:rPr>
        <w:t>以农技推广体系改革建设为主线，以先进适用技术示范样板</w:t>
      </w:r>
      <w:r>
        <w:rPr>
          <w:rFonts w:ascii="Times New Roman" w:eastAsia="仿宋_GB2312" w:hAnsi="Times New Roman"/>
          <w:sz w:val="32"/>
          <w:szCs w:val="32"/>
        </w:rPr>
        <w:t>为载体，以提升农技推广服务效能为目标，强化</w:t>
      </w:r>
      <w:r>
        <w:rPr>
          <w:rFonts w:ascii="Times New Roman" w:eastAsia="仿宋_GB2312" w:hAnsi="Times New Roman" w:hint="eastAsia"/>
          <w:sz w:val="32"/>
          <w:szCs w:val="32"/>
        </w:rPr>
        <w:t>基层</w:t>
      </w:r>
      <w:r>
        <w:rPr>
          <w:rFonts w:ascii="Times New Roman" w:eastAsia="仿宋_GB2312" w:hAnsi="Times New Roman"/>
          <w:sz w:val="32"/>
          <w:szCs w:val="32"/>
        </w:rPr>
        <w:t>农技推广</w:t>
      </w:r>
      <w:r>
        <w:rPr>
          <w:rFonts w:ascii="Times New Roman" w:eastAsia="仿宋_GB2312" w:hAnsi="Times New Roman" w:hint="eastAsia"/>
          <w:sz w:val="32"/>
          <w:szCs w:val="32"/>
        </w:rPr>
        <w:t>体系促转化、推技术、做示范等</w:t>
      </w:r>
      <w:r>
        <w:rPr>
          <w:rFonts w:ascii="Times New Roman" w:eastAsia="仿宋_GB2312" w:hAnsi="Times New Roman"/>
          <w:sz w:val="32"/>
          <w:szCs w:val="32"/>
        </w:rPr>
        <w:t>公益性</w:t>
      </w:r>
      <w:r>
        <w:rPr>
          <w:rFonts w:ascii="Times New Roman" w:eastAsia="仿宋_GB2312" w:hAnsi="Times New Roman" w:hint="eastAsia"/>
          <w:sz w:val="32"/>
          <w:szCs w:val="32"/>
        </w:rPr>
        <w:t>职能</w:t>
      </w:r>
      <w:r>
        <w:rPr>
          <w:rFonts w:ascii="Times New Roman" w:eastAsia="仿宋_GB2312" w:hAnsi="Times New Roman"/>
          <w:sz w:val="32"/>
          <w:szCs w:val="32"/>
        </w:rPr>
        <w:t>，强化</w:t>
      </w:r>
      <w:r>
        <w:rPr>
          <w:rFonts w:ascii="Times New Roman" w:eastAsia="仿宋_GB2312" w:hAnsi="Times New Roman"/>
          <w:sz w:val="32"/>
          <w:szCs w:val="32"/>
        </w:rPr>
        <w:t>“</w:t>
      </w:r>
      <w:r>
        <w:rPr>
          <w:rFonts w:ascii="Times New Roman" w:eastAsia="仿宋_GB2312" w:hAnsi="Times New Roman"/>
          <w:sz w:val="32"/>
          <w:szCs w:val="32"/>
        </w:rPr>
        <w:t>一主多元</w:t>
      </w:r>
      <w:r>
        <w:rPr>
          <w:rFonts w:ascii="Times New Roman" w:eastAsia="仿宋_GB2312" w:hAnsi="Times New Roman"/>
          <w:sz w:val="32"/>
          <w:szCs w:val="32"/>
        </w:rPr>
        <w:t>”</w:t>
      </w:r>
      <w:r>
        <w:rPr>
          <w:rFonts w:ascii="Times New Roman" w:eastAsia="仿宋_GB2312" w:hAnsi="Times New Roman"/>
          <w:sz w:val="32"/>
          <w:szCs w:val="32"/>
        </w:rPr>
        <w:t>农技推广体系，强化农技推广服务的公益性、专业化、社会化、市场化属性，</w:t>
      </w:r>
      <w:r>
        <w:rPr>
          <w:rFonts w:ascii="Times New Roman" w:eastAsia="仿宋_GB2312" w:hAnsi="Times New Roman" w:hint="eastAsia"/>
          <w:sz w:val="32"/>
          <w:szCs w:val="32"/>
        </w:rPr>
        <w:t>引导支持</w:t>
      </w:r>
      <w:r>
        <w:rPr>
          <w:rFonts w:ascii="Times New Roman" w:eastAsia="仿宋_GB2312" w:hAnsi="Times New Roman"/>
          <w:sz w:val="32"/>
          <w:szCs w:val="32"/>
        </w:rPr>
        <w:t>农业科技社会化服务</w:t>
      </w:r>
      <w:r>
        <w:rPr>
          <w:rFonts w:ascii="Times New Roman" w:eastAsia="仿宋_GB2312" w:hAnsi="Times New Roman" w:hint="eastAsia"/>
          <w:sz w:val="32"/>
          <w:szCs w:val="32"/>
        </w:rPr>
        <w:t>组织规范</w:t>
      </w:r>
      <w:r>
        <w:rPr>
          <w:rFonts w:ascii="Times New Roman" w:eastAsia="仿宋_GB2312" w:hAnsi="Times New Roman"/>
          <w:sz w:val="32"/>
          <w:szCs w:val="32"/>
        </w:rPr>
        <w:t>发展，加快信息化服务手段普及应用，为全面推进乡村振兴、加快</w:t>
      </w:r>
      <w:r>
        <w:rPr>
          <w:rFonts w:ascii="Times New Roman" w:eastAsia="仿宋_GB2312" w:hAnsi="Times New Roman" w:hint="eastAsia"/>
          <w:sz w:val="32"/>
          <w:szCs w:val="32"/>
        </w:rPr>
        <w:t>建设农业强国</w:t>
      </w:r>
      <w:r>
        <w:rPr>
          <w:rFonts w:ascii="Times New Roman" w:eastAsia="仿宋_GB2312" w:hAnsi="Times New Roman"/>
          <w:sz w:val="32"/>
          <w:szCs w:val="32"/>
        </w:rPr>
        <w:t>提供</w:t>
      </w:r>
      <w:r>
        <w:rPr>
          <w:rFonts w:ascii="Times New Roman" w:eastAsia="仿宋_GB2312" w:hAnsi="Times New Roman" w:hint="eastAsia"/>
          <w:sz w:val="32"/>
          <w:szCs w:val="32"/>
        </w:rPr>
        <w:t>坚强</w:t>
      </w:r>
      <w:r>
        <w:rPr>
          <w:rFonts w:ascii="Times New Roman" w:eastAsia="仿宋_GB2312" w:hAnsi="Times New Roman"/>
          <w:sz w:val="32"/>
          <w:szCs w:val="32"/>
        </w:rPr>
        <w:t>科技支撑和人才保障。</w:t>
      </w:r>
    </w:p>
    <w:p w:rsidR="008B30FB" w:rsidRDefault="00833E6D" w:rsidP="00833E6D">
      <w:pPr>
        <w:spacing w:line="560" w:lineRule="exact"/>
        <w:ind w:left="640"/>
        <w:rPr>
          <w:rFonts w:ascii="Times New Roman" w:eastAsia="黑体" w:hAnsi="Times New Roman"/>
          <w:sz w:val="32"/>
          <w:szCs w:val="32"/>
        </w:rPr>
      </w:pPr>
      <w:r>
        <w:rPr>
          <w:rFonts w:ascii="Times New Roman" w:eastAsia="黑体" w:hAnsi="Times New Roman" w:hint="eastAsia"/>
          <w:sz w:val="32"/>
          <w:szCs w:val="32"/>
        </w:rPr>
        <w:t>二、</w:t>
      </w:r>
      <w:r w:rsidR="00500BFC">
        <w:rPr>
          <w:rFonts w:ascii="Times New Roman" w:eastAsia="黑体" w:hAnsi="Times New Roman"/>
          <w:sz w:val="32"/>
          <w:szCs w:val="32"/>
        </w:rPr>
        <w:t>年度目标</w:t>
      </w:r>
    </w:p>
    <w:p w:rsidR="008B30FB" w:rsidRDefault="00500BFC">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通过项目的实施，</w:t>
      </w:r>
      <w:r>
        <w:rPr>
          <w:rFonts w:ascii="Times New Roman" w:eastAsia="仿宋_GB2312" w:hAnsi="Times New Roman"/>
          <w:sz w:val="32"/>
          <w:szCs w:val="32"/>
        </w:rPr>
        <w:t>基层农技推广</w:t>
      </w:r>
      <w:r>
        <w:rPr>
          <w:rFonts w:ascii="Times New Roman" w:eastAsia="仿宋_GB2312" w:hAnsi="Times New Roman" w:hint="eastAsia"/>
          <w:sz w:val="32"/>
          <w:szCs w:val="32"/>
        </w:rPr>
        <w:t>队伍保持稳定</w:t>
      </w:r>
      <w:r>
        <w:rPr>
          <w:rFonts w:ascii="Times New Roman" w:eastAsia="仿宋_GB2312" w:hAnsi="Times New Roman"/>
          <w:sz w:val="32"/>
          <w:szCs w:val="32"/>
        </w:rPr>
        <w:t>，服务能力不断提升，</w:t>
      </w:r>
      <w:r>
        <w:rPr>
          <w:rFonts w:ascii="Times New Roman" w:eastAsia="仿宋_GB2312" w:hAnsi="Times New Roman" w:hint="eastAsia"/>
          <w:sz w:val="32"/>
          <w:szCs w:val="32"/>
        </w:rPr>
        <w:t>技术集成示范等公益性服务功能不断增强，本年度</w:t>
      </w:r>
      <w:r>
        <w:rPr>
          <w:rFonts w:ascii="Times New Roman" w:eastAsia="仿宋_GB2312" w:hAnsi="Times New Roman"/>
          <w:sz w:val="32"/>
          <w:szCs w:val="32"/>
        </w:rPr>
        <w:lastRenderedPageBreak/>
        <w:t>建设</w:t>
      </w:r>
      <w:r>
        <w:rPr>
          <w:rFonts w:ascii="Times New Roman" w:eastAsia="仿宋_GB2312" w:hAnsi="Times New Roman" w:hint="eastAsia"/>
          <w:sz w:val="32"/>
          <w:szCs w:val="32"/>
        </w:rPr>
        <w:t>2</w:t>
      </w:r>
      <w:r>
        <w:rPr>
          <w:rFonts w:ascii="Times New Roman" w:eastAsia="仿宋_GB2312" w:hAnsi="Times New Roman"/>
          <w:sz w:val="32"/>
          <w:szCs w:val="32"/>
        </w:rPr>
        <w:t>个农业科技示范</w:t>
      </w:r>
      <w:r>
        <w:rPr>
          <w:rFonts w:ascii="Times New Roman" w:eastAsia="仿宋_GB2312" w:hAnsi="Times New Roman" w:hint="eastAsia"/>
          <w:sz w:val="32"/>
          <w:szCs w:val="32"/>
        </w:rPr>
        <w:t>展示基地</w:t>
      </w:r>
      <w:r>
        <w:rPr>
          <w:rFonts w:ascii="Times New Roman" w:eastAsia="仿宋_GB2312" w:hAnsi="Times New Roman"/>
          <w:sz w:val="32"/>
          <w:szCs w:val="32"/>
        </w:rPr>
        <w:t>，</w:t>
      </w:r>
      <w:r>
        <w:rPr>
          <w:rFonts w:ascii="Times New Roman" w:eastAsia="仿宋_GB2312" w:hAnsi="Times New Roman" w:hint="eastAsia"/>
          <w:sz w:val="32"/>
          <w:szCs w:val="32"/>
        </w:rPr>
        <w:t>结合科普日、科普周等活动，</w:t>
      </w:r>
      <w:r>
        <w:rPr>
          <w:rFonts w:ascii="Times New Roman" w:eastAsia="仿宋_GB2312" w:hAnsi="Times New Roman"/>
          <w:sz w:val="32"/>
          <w:szCs w:val="32"/>
        </w:rPr>
        <w:t>开展年度主推技术展示示范活动</w:t>
      </w:r>
      <w:r>
        <w:rPr>
          <w:rFonts w:ascii="Times New Roman" w:eastAsia="仿宋_GB2312" w:hAnsi="Times New Roman" w:hint="eastAsia"/>
          <w:sz w:val="32"/>
          <w:szCs w:val="32"/>
        </w:rPr>
        <w:t>6</w:t>
      </w:r>
      <w:r>
        <w:rPr>
          <w:rFonts w:ascii="Times New Roman" w:eastAsia="仿宋_GB2312" w:hAnsi="Times New Roman"/>
          <w:sz w:val="32"/>
          <w:szCs w:val="32"/>
        </w:rPr>
        <w:t>场（次）</w:t>
      </w:r>
      <w:r>
        <w:rPr>
          <w:rFonts w:ascii="Times New Roman" w:eastAsia="仿宋_GB2312" w:hAnsi="Times New Roman"/>
          <w:sz w:val="32"/>
          <w:szCs w:val="32"/>
        </w:rPr>
        <w:t>以上</w:t>
      </w:r>
      <w:r>
        <w:rPr>
          <w:rFonts w:ascii="Times New Roman" w:eastAsia="仿宋_GB2312" w:hAnsi="Times New Roman" w:hint="eastAsia"/>
          <w:sz w:val="32"/>
          <w:szCs w:val="32"/>
        </w:rPr>
        <w:t>，</w:t>
      </w:r>
      <w:r>
        <w:rPr>
          <w:rFonts w:ascii="Times New Roman" w:eastAsia="仿宋_GB2312" w:hAnsi="Times New Roman"/>
          <w:color w:val="000000"/>
          <w:sz w:val="32"/>
          <w:szCs w:val="32"/>
        </w:rPr>
        <w:t>培育</w:t>
      </w:r>
      <w:r>
        <w:rPr>
          <w:rFonts w:ascii="Times New Roman" w:eastAsia="仿宋_GB2312" w:hAnsi="Times New Roman" w:hint="eastAsia"/>
          <w:color w:val="000000"/>
          <w:sz w:val="32"/>
          <w:szCs w:val="32"/>
        </w:rPr>
        <w:t>160</w:t>
      </w:r>
      <w:r>
        <w:rPr>
          <w:rFonts w:ascii="Times New Roman" w:eastAsia="仿宋_GB2312" w:hAnsi="Times New Roman"/>
          <w:color w:val="000000"/>
          <w:sz w:val="32"/>
          <w:szCs w:val="32"/>
        </w:rPr>
        <w:t>个农业科技示范主体</w:t>
      </w:r>
      <w:r>
        <w:rPr>
          <w:rFonts w:ascii="Times New Roman" w:eastAsia="仿宋_GB2312" w:hAnsi="Times New Roman"/>
          <w:sz w:val="32"/>
          <w:szCs w:val="32"/>
        </w:rPr>
        <w:t>，遴选推广主推技术</w:t>
      </w:r>
      <w:r>
        <w:rPr>
          <w:rFonts w:ascii="Times New Roman" w:eastAsia="仿宋_GB2312" w:hAnsi="Times New Roman"/>
          <w:sz w:val="32"/>
          <w:szCs w:val="32"/>
          <w:lang/>
        </w:rPr>
        <w:t>5</w:t>
      </w:r>
      <w:r>
        <w:rPr>
          <w:rFonts w:ascii="Times New Roman" w:eastAsia="仿宋_GB2312" w:hAnsi="Times New Roman"/>
          <w:sz w:val="32"/>
          <w:szCs w:val="32"/>
        </w:rPr>
        <w:t>项以上，全</w:t>
      </w:r>
      <w:r>
        <w:rPr>
          <w:rFonts w:ascii="Times New Roman" w:eastAsia="仿宋_GB2312" w:hAnsi="Times New Roman" w:hint="eastAsia"/>
          <w:sz w:val="32"/>
          <w:szCs w:val="32"/>
        </w:rPr>
        <w:t>区</w:t>
      </w:r>
      <w:r>
        <w:rPr>
          <w:rFonts w:ascii="Times New Roman" w:eastAsia="仿宋_GB2312" w:hAnsi="Times New Roman"/>
          <w:sz w:val="32"/>
          <w:szCs w:val="32"/>
        </w:rPr>
        <w:t>农业主推技术到位率超过</w:t>
      </w:r>
      <w:r>
        <w:rPr>
          <w:rFonts w:ascii="Times New Roman" w:eastAsia="仿宋_GB2312" w:hAnsi="Times New Roman"/>
          <w:sz w:val="32"/>
          <w:szCs w:val="32"/>
        </w:rPr>
        <w:t>95%</w:t>
      </w:r>
      <w:r>
        <w:rPr>
          <w:rFonts w:ascii="Times New Roman" w:eastAsia="仿宋_GB2312" w:hAnsi="Times New Roman" w:hint="eastAsia"/>
          <w:sz w:val="32"/>
          <w:szCs w:val="32"/>
        </w:rPr>
        <w:t>。</w:t>
      </w:r>
    </w:p>
    <w:p w:rsidR="008B30FB" w:rsidRDefault="00500BFC" w:rsidP="00833E6D">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sz w:val="32"/>
          <w:szCs w:val="32"/>
        </w:rPr>
        <w:t>重点任务</w:t>
      </w:r>
    </w:p>
    <w:p w:rsidR="008B30FB" w:rsidRDefault="00500BFC">
      <w:pPr>
        <w:pStyle w:val="a4"/>
        <w:spacing w:line="560" w:lineRule="exact"/>
        <w:ind w:firstLine="645"/>
        <w:rPr>
          <w:rFonts w:ascii="Times New Roman" w:eastAsia="仿宋_GB2312" w:hAnsi="Times New Roman" w:cs="Times New Roman"/>
          <w:color w:val="000000"/>
          <w:sz w:val="32"/>
          <w:szCs w:val="32"/>
        </w:rPr>
      </w:pPr>
      <w:r>
        <w:rPr>
          <w:rFonts w:ascii="Times New Roman" w:eastAsia="楷体" w:hAnsi="Times New Roman" w:cs="Times New Roman"/>
          <w:b/>
          <w:bCs/>
          <w:color w:val="000000"/>
          <w:sz w:val="32"/>
          <w:szCs w:val="32"/>
        </w:rPr>
        <w:t>（一）</w:t>
      </w:r>
      <w:r>
        <w:rPr>
          <w:rFonts w:ascii="Times New Roman" w:eastAsia="楷体" w:hAnsi="Times New Roman" w:cs="Times New Roman" w:hint="eastAsia"/>
          <w:b/>
          <w:bCs/>
          <w:color w:val="000000"/>
          <w:sz w:val="32"/>
          <w:szCs w:val="32"/>
        </w:rPr>
        <w:t>深入开展农技推广服务</w:t>
      </w:r>
      <w:r>
        <w:rPr>
          <w:rFonts w:ascii="Times New Roman" w:eastAsia="楷体" w:hAnsi="Times New Roman" w:cs="Times New Roman"/>
          <w:b/>
          <w:bCs/>
          <w:color w:val="000000"/>
          <w:sz w:val="32"/>
          <w:szCs w:val="32"/>
        </w:rPr>
        <w:t>。</w:t>
      </w:r>
      <w:r>
        <w:rPr>
          <w:rFonts w:ascii="Times New Roman" w:eastAsia="仿宋_GB2312" w:hAnsi="Times New Roman" w:cs="Times New Roman" w:hint="eastAsia"/>
          <w:color w:val="000000"/>
          <w:sz w:val="32"/>
          <w:szCs w:val="32"/>
        </w:rPr>
        <w:t>聚焦强化基层农技推广体系公益性服务</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各级农技推广机构要</w:t>
      </w:r>
      <w:r>
        <w:rPr>
          <w:rFonts w:ascii="Times New Roman" w:eastAsia="仿宋_GB2312" w:hAnsi="Times New Roman" w:cs="Times New Roman"/>
          <w:color w:val="000000"/>
          <w:sz w:val="32"/>
          <w:szCs w:val="32"/>
        </w:rPr>
        <w:t>组建技术服务队伍，积极组织基层农技人员包村联户</w:t>
      </w:r>
      <w:r>
        <w:rPr>
          <w:rFonts w:ascii="Times New Roman" w:eastAsia="仿宋_GB2312" w:hAnsi="Times New Roman" w:cs="Times New Roman" w:hint="eastAsia"/>
          <w:color w:val="000000"/>
          <w:sz w:val="32"/>
          <w:szCs w:val="32"/>
        </w:rPr>
        <w:t>，</w:t>
      </w:r>
      <w:r>
        <w:rPr>
          <w:rFonts w:eastAsia="仿宋_GB2312"/>
          <w:color w:val="000000"/>
          <w:sz w:val="32"/>
          <w:szCs w:val="32"/>
        </w:rPr>
        <w:t>每名基层农技员定向包联至少</w:t>
      </w:r>
      <w:r>
        <w:rPr>
          <w:rFonts w:eastAsia="仿宋_GB2312"/>
          <w:color w:val="000000"/>
          <w:sz w:val="32"/>
          <w:szCs w:val="32"/>
        </w:rPr>
        <w:t>1</w:t>
      </w:r>
      <w:r>
        <w:rPr>
          <w:rFonts w:eastAsia="仿宋_GB2312"/>
          <w:color w:val="000000"/>
          <w:sz w:val="32"/>
          <w:szCs w:val="32"/>
        </w:rPr>
        <w:t>个行政村，联系若干农业生产大户或农民技术员，至少联系</w:t>
      </w:r>
      <w:r>
        <w:rPr>
          <w:rFonts w:eastAsia="仿宋_GB2312"/>
          <w:color w:val="000000"/>
          <w:sz w:val="32"/>
          <w:szCs w:val="32"/>
        </w:rPr>
        <w:t>2</w:t>
      </w:r>
      <w:r>
        <w:rPr>
          <w:rFonts w:eastAsia="仿宋_GB2312"/>
          <w:color w:val="000000"/>
          <w:sz w:val="32"/>
          <w:szCs w:val="32"/>
        </w:rPr>
        <w:t>—</w:t>
      </w:r>
      <w:r>
        <w:rPr>
          <w:rFonts w:eastAsia="仿宋_GB2312"/>
          <w:color w:val="000000"/>
          <w:sz w:val="32"/>
          <w:szCs w:val="32"/>
        </w:rPr>
        <w:t>3</w:t>
      </w:r>
      <w:r>
        <w:rPr>
          <w:rFonts w:eastAsia="仿宋_GB2312"/>
          <w:color w:val="000000"/>
          <w:sz w:val="32"/>
          <w:szCs w:val="32"/>
        </w:rPr>
        <w:t>个家庭农场或农业科技示范展示</w:t>
      </w:r>
      <w:r>
        <w:rPr>
          <w:rFonts w:eastAsia="仿宋_GB2312" w:hint="eastAsia"/>
          <w:color w:val="000000"/>
          <w:sz w:val="32"/>
          <w:szCs w:val="32"/>
        </w:rPr>
        <w:t>基地</w:t>
      </w:r>
      <w:r>
        <w:rPr>
          <w:rFonts w:eastAsia="仿宋_GB2312"/>
          <w:color w:val="000000"/>
          <w:sz w:val="32"/>
          <w:szCs w:val="32"/>
        </w:rPr>
        <w:t>、示范主体</w:t>
      </w:r>
      <w:r>
        <w:rPr>
          <w:rFonts w:ascii="Times New Roman" w:eastAsia="仿宋_GB2312" w:hAnsi="Times New Roman" w:cs="Times New Roman" w:hint="eastAsia"/>
          <w:color w:val="000000"/>
          <w:sz w:val="32"/>
          <w:szCs w:val="32"/>
        </w:rPr>
        <w:t>。深化开展农业技术推广服务，</w:t>
      </w:r>
      <w:r>
        <w:rPr>
          <w:rFonts w:ascii="Times New Roman" w:eastAsia="仿宋_GB2312" w:hAnsi="Times New Roman" w:cs="Times New Roman"/>
          <w:color w:val="000000"/>
          <w:sz w:val="32"/>
          <w:szCs w:val="32"/>
        </w:rPr>
        <w:t>全面支撑稳粮保供、应对重大自然灾害和病虫害，做</w:t>
      </w:r>
      <w:r>
        <w:rPr>
          <w:rFonts w:ascii="Times New Roman" w:eastAsia="仿宋_GB2312" w:hAnsi="Times New Roman" w:cs="Times New Roman"/>
          <w:color w:val="000000"/>
          <w:sz w:val="32"/>
          <w:szCs w:val="32"/>
        </w:rPr>
        <w:t>好春耕</w:t>
      </w:r>
      <w:r>
        <w:rPr>
          <w:rFonts w:ascii="Times New Roman" w:eastAsia="仿宋_GB2312" w:hAnsi="Times New Roman" w:cs="Times New Roman" w:hint="eastAsia"/>
          <w:color w:val="000000"/>
          <w:sz w:val="32"/>
          <w:szCs w:val="32"/>
        </w:rPr>
        <w:t>生产</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三夏</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三秋</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等农业生产科技服务</w:t>
      </w:r>
      <w:r>
        <w:rPr>
          <w:rFonts w:ascii="Times New Roman" w:eastAsia="仿宋_GB2312" w:hAnsi="Times New Roman" w:cs="Times New Roman" w:hint="eastAsia"/>
          <w:color w:val="000000"/>
          <w:sz w:val="32"/>
          <w:szCs w:val="32"/>
        </w:rPr>
        <w:t>，用农民听得懂、学得会的方式解决农民技术难题，普及先进技术，切实帮助农民解决问题</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（区农业发展服务中心、</w:t>
      </w:r>
      <w:r>
        <w:rPr>
          <w:rFonts w:ascii="仿宋_GB2312" w:eastAsia="仿宋_GB2312" w:hAnsi="仿宋_GB2312" w:cs="仿宋_GB2312" w:hint="eastAsia"/>
          <w:sz w:val="32"/>
          <w:szCs w:val="32"/>
        </w:rPr>
        <w:t>区农业科学技术研究所</w:t>
      </w:r>
      <w:r>
        <w:rPr>
          <w:rFonts w:ascii="仿宋_GB2312" w:eastAsia="仿宋_GB2312" w:hAnsi="仿宋_GB2312" w:cs="仿宋_GB2312" w:hint="eastAsia"/>
          <w:sz w:val="32"/>
          <w:szCs w:val="32"/>
        </w:rPr>
        <w:t>、区农村事业发展服务中心、区农广校负责</w:t>
      </w:r>
      <w:r>
        <w:rPr>
          <w:rFonts w:ascii="Times New Roman" w:eastAsia="仿宋_GB2312" w:hAnsi="Times New Roman" w:cs="Times New Roman" w:hint="eastAsia"/>
          <w:color w:val="000000"/>
          <w:sz w:val="32"/>
          <w:szCs w:val="32"/>
        </w:rPr>
        <w:t>）</w:t>
      </w:r>
    </w:p>
    <w:p w:rsidR="008B30FB" w:rsidRDefault="00500BFC">
      <w:pPr>
        <w:pStyle w:val="a4"/>
        <w:spacing w:line="560" w:lineRule="exact"/>
        <w:ind w:firstLine="645"/>
        <w:rPr>
          <w:rFonts w:ascii="Times New Roman" w:eastAsia="仿宋_GB2312" w:hAnsi="Times New Roman" w:cs="Times New Roman"/>
          <w:sz w:val="32"/>
          <w:szCs w:val="32"/>
        </w:rPr>
      </w:pPr>
      <w:r>
        <w:rPr>
          <w:rFonts w:ascii="Times New Roman" w:eastAsia="楷体" w:hAnsi="Times New Roman" w:cs="Times New Roman"/>
          <w:b/>
          <w:bCs/>
          <w:color w:val="000000"/>
          <w:sz w:val="32"/>
          <w:szCs w:val="32"/>
        </w:rPr>
        <w:t>（二）</w:t>
      </w:r>
      <w:r>
        <w:rPr>
          <w:rFonts w:ascii="Times New Roman" w:eastAsia="楷体" w:hAnsi="Times New Roman" w:cs="Times New Roman" w:hint="eastAsia"/>
          <w:b/>
          <w:bCs/>
          <w:color w:val="000000"/>
          <w:sz w:val="32"/>
          <w:szCs w:val="32"/>
        </w:rPr>
        <w:t>提升</w:t>
      </w:r>
      <w:r>
        <w:rPr>
          <w:rFonts w:ascii="Times New Roman" w:eastAsia="楷体" w:hAnsi="Times New Roman" w:cs="Times New Roman"/>
          <w:b/>
          <w:bCs/>
          <w:color w:val="000000"/>
          <w:sz w:val="32"/>
          <w:szCs w:val="32"/>
        </w:rPr>
        <w:t>农业科技示范展示</w:t>
      </w:r>
      <w:r>
        <w:rPr>
          <w:rFonts w:ascii="Times New Roman" w:eastAsia="楷体" w:hAnsi="Times New Roman" w:cs="Times New Roman" w:hint="eastAsia"/>
          <w:b/>
          <w:bCs/>
          <w:color w:val="000000"/>
          <w:sz w:val="32"/>
          <w:szCs w:val="32"/>
        </w:rPr>
        <w:t>条件能力</w:t>
      </w:r>
      <w:r>
        <w:rPr>
          <w:rFonts w:ascii="Times New Roman" w:eastAsia="楷体" w:hAnsi="Times New Roman" w:cs="Times New Roman"/>
          <w:b/>
          <w:bCs/>
          <w:color w:val="000000"/>
          <w:sz w:val="32"/>
          <w:szCs w:val="32"/>
        </w:rPr>
        <w:t>。</w:t>
      </w:r>
      <w:r>
        <w:rPr>
          <w:rFonts w:ascii="Times New Roman" w:eastAsia="仿宋_GB2312" w:hAnsi="Times New Roman" w:cs="Times New Roman"/>
          <w:color w:val="000000"/>
          <w:sz w:val="32"/>
          <w:szCs w:val="32"/>
        </w:rPr>
        <w:t>聚焦</w:t>
      </w:r>
      <w:r>
        <w:rPr>
          <w:rFonts w:ascii="Times New Roman" w:eastAsia="仿宋_GB2312" w:hAnsi="Times New Roman" w:cs="Times New Roman"/>
          <w:sz w:val="32"/>
          <w:szCs w:val="32"/>
        </w:rPr>
        <w:t>粮食安全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菜篮子</w:t>
      </w:r>
      <w:r>
        <w:rPr>
          <w:rFonts w:ascii="Times New Roman" w:eastAsia="仿宋_GB2312" w:hAnsi="Times New Roman" w:cs="Times New Roman"/>
          <w:sz w:val="32"/>
          <w:szCs w:val="32"/>
        </w:rPr>
        <w:t>”</w:t>
      </w:r>
      <w:r>
        <w:rPr>
          <w:rFonts w:ascii="Times New Roman" w:eastAsia="仿宋_GB2312" w:hAnsi="Times New Roman" w:cs="Times New Roman"/>
          <w:sz w:val="32"/>
          <w:szCs w:val="32"/>
        </w:rPr>
        <w:t>稳产保供</w:t>
      </w:r>
      <w:r>
        <w:rPr>
          <w:rFonts w:ascii="Times New Roman" w:eastAsia="仿宋_GB2312" w:hAnsi="Times New Roman" w:cs="Times New Roman" w:hint="eastAsia"/>
          <w:sz w:val="32"/>
          <w:szCs w:val="32"/>
        </w:rPr>
        <w:t>和“土特产”发展</w:t>
      </w:r>
      <w:r>
        <w:rPr>
          <w:rFonts w:ascii="Times New Roman" w:eastAsia="仿宋_GB2312" w:hAnsi="Times New Roman" w:cs="Times New Roman"/>
          <w:color w:val="000000"/>
          <w:sz w:val="32"/>
          <w:szCs w:val="32"/>
        </w:rPr>
        <w:t>，</w:t>
      </w:r>
      <w:r>
        <w:rPr>
          <w:rFonts w:ascii="Times New Roman" w:eastAsia="仿宋_GB2312" w:hAnsi="Times New Roman" w:cs="Times New Roman"/>
          <w:sz w:val="32"/>
          <w:szCs w:val="32"/>
        </w:rPr>
        <w:t>遴选建设</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个</w:t>
      </w:r>
      <w:r>
        <w:rPr>
          <w:rFonts w:ascii="Times New Roman" w:eastAsia="仿宋_GB2312" w:hAnsi="Times New Roman" w:cs="Times New Roman"/>
          <w:color w:val="000000"/>
          <w:sz w:val="32"/>
          <w:szCs w:val="32"/>
        </w:rPr>
        <w:t>农业科技示范展示</w:t>
      </w:r>
      <w:r>
        <w:rPr>
          <w:rFonts w:ascii="Times New Roman" w:eastAsia="仿宋_GB2312" w:hAnsi="Times New Roman" w:cs="Times New Roman" w:hint="eastAsia"/>
          <w:color w:val="000000"/>
          <w:sz w:val="32"/>
          <w:szCs w:val="32"/>
        </w:rPr>
        <w:t>基地</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围绕区域特色产业</w:t>
      </w:r>
      <w:r>
        <w:rPr>
          <w:rFonts w:ascii="Times New Roman" w:eastAsia="仿宋_GB2312" w:hAnsi="Times New Roman" w:cs="Times New Roman"/>
          <w:color w:val="000000"/>
          <w:sz w:val="32"/>
          <w:szCs w:val="32"/>
        </w:rPr>
        <w:t>大力</w:t>
      </w:r>
      <w:r>
        <w:rPr>
          <w:rFonts w:ascii="Times New Roman" w:eastAsia="仿宋_GB2312" w:hAnsi="Times New Roman" w:cs="Times New Roman" w:hint="eastAsia"/>
          <w:color w:val="000000"/>
          <w:sz w:val="32"/>
          <w:szCs w:val="32"/>
        </w:rPr>
        <w:t>推广良田、</w:t>
      </w:r>
      <w:r>
        <w:rPr>
          <w:rFonts w:ascii="Times New Roman" w:eastAsia="仿宋_GB2312" w:hAnsi="Times New Roman" w:cs="Times New Roman"/>
          <w:color w:val="000000"/>
          <w:sz w:val="32"/>
          <w:szCs w:val="32"/>
        </w:rPr>
        <w:t>良种、良法、良机、良制</w:t>
      </w:r>
      <w:r>
        <w:rPr>
          <w:rFonts w:ascii="Times New Roman" w:eastAsia="仿宋_GB2312" w:hAnsi="Times New Roman" w:cs="Times New Roman" w:hint="eastAsia"/>
          <w:color w:val="000000"/>
          <w:sz w:val="32"/>
          <w:szCs w:val="32"/>
        </w:rPr>
        <w:t>技术，促进农业品牌化建设</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sz w:val="32"/>
          <w:szCs w:val="32"/>
        </w:rPr>
        <w:t>强化农业科技示范场所农业专家技术指导机制，根据示范推广的技术领域，选聘</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w:t>
      </w:r>
      <w:r>
        <w:rPr>
          <w:rFonts w:ascii="Times New Roman" w:eastAsia="仿宋_GB2312" w:hAnsi="Times New Roman" w:cs="Times New Roman" w:hint="eastAsia"/>
          <w:sz w:val="32"/>
          <w:szCs w:val="32"/>
        </w:rPr>
        <w:t>市级技术指导专家，联合区级技术专家共同承担科技试验示范指导和技术培训等工作，促进科技成果转化应用。实施单位</w:t>
      </w:r>
      <w:r>
        <w:rPr>
          <w:rFonts w:ascii="Times New Roman" w:eastAsia="仿宋_GB2312" w:hAnsi="Times New Roman" w:cs="Times New Roman" w:hint="eastAsia"/>
          <w:color w:val="000000"/>
          <w:sz w:val="32"/>
          <w:szCs w:val="32"/>
        </w:rPr>
        <w:t>要强化示范展示基地管理，完善遴选机制，</w:t>
      </w:r>
      <w:r>
        <w:rPr>
          <w:rFonts w:ascii="Times New Roman" w:eastAsia="仿宋_GB2312" w:hAnsi="Times New Roman" w:cs="Times New Roman" w:hint="eastAsia"/>
          <w:color w:val="000000"/>
          <w:sz w:val="32"/>
          <w:szCs w:val="32"/>
        </w:rPr>
        <w:lastRenderedPageBreak/>
        <w:t>制定</w:t>
      </w:r>
      <w:r>
        <w:rPr>
          <w:rFonts w:ascii="Times New Roman" w:eastAsia="仿宋_GB2312" w:hAnsi="Times New Roman" w:cs="Times New Roman"/>
          <w:sz w:val="32"/>
          <w:szCs w:val="32"/>
        </w:rPr>
        <w:t>技术示范方案</w:t>
      </w:r>
      <w:r>
        <w:rPr>
          <w:rFonts w:ascii="Times New Roman" w:eastAsia="仿宋_GB2312" w:hAnsi="Times New Roman" w:cs="Times New Roman" w:hint="eastAsia"/>
          <w:sz w:val="32"/>
          <w:szCs w:val="32"/>
        </w:rPr>
        <w:t>并</w:t>
      </w:r>
      <w:r>
        <w:rPr>
          <w:rFonts w:ascii="Times New Roman" w:eastAsia="仿宋_GB2312" w:hAnsi="Times New Roman" w:cs="Times New Roman"/>
          <w:sz w:val="32"/>
          <w:szCs w:val="32"/>
        </w:rPr>
        <w:t>签订示范协议，</w:t>
      </w:r>
      <w:r>
        <w:rPr>
          <w:rFonts w:ascii="Times New Roman" w:eastAsia="仿宋_GB2312" w:hAnsi="Times New Roman" w:cs="Times New Roman" w:hint="eastAsia"/>
          <w:sz w:val="32"/>
          <w:szCs w:val="32"/>
        </w:rPr>
        <w:t>明确示范推广任务及考核指标，严格考核验收，统一树立规范标识，更好发挥科技示范展示场所农业科技引领带动作用</w:t>
      </w:r>
      <w:r>
        <w:rPr>
          <w:rFonts w:ascii="Times New Roman" w:eastAsia="仿宋_GB2312" w:hAnsi="Times New Roman" w:cs="Times New Roman"/>
          <w:sz w:val="32"/>
          <w:szCs w:val="32"/>
        </w:rPr>
        <w:t>。</w:t>
      </w:r>
      <w:r>
        <w:rPr>
          <w:rFonts w:ascii="Times New Roman" w:eastAsia="仿宋_GB2312" w:hAnsi="Times New Roman" w:cs="Times New Roman" w:hint="eastAsia"/>
          <w:color w:val="000000"/>
          <w:sz w:val="32"/>
          <w:szCs w:val="32"/>
        </w:rPr>
        <w:t>（</w:t>
      </w:r>
      <w:r>
        <w:rPr>
          <w:rFonts w:ascii="仿宋_GB2312" w:eastAsia="仿宋_GB2312" w:hAnsi="仿宋_GB2312" w:cs="仿宋_GB2312" w:hint="eastAsia"/>
          <w:sz w:val="32"/>
          <w:szCs w:val="32"/>
        </w:rPr>
        <w:t>区农业科学技术研究所</w:t>
      </w:r>
      <w:r>
        <w:rPr>
          <w:rFonts w:ascii="Times New Roman" w:eastAsia="仿宋_GB2312" w:hAnsi="Times New Roman" w:cs="Times New Roman" w:hint="eastAsia"/>
          <w:color w:val="000000"/>
          <w:sz w:val="32"/>
          <w:szCs w:val="32"/>
        </w:rPr>
        <w:t>负责）</w:t>
      </w:r>
    </w:p>
    <w:p w:rsidR="008B30FB" w:rsidRDefault="00500BFC">
      <w:pPr>
        <w:pStyle w:val="a4"/>
        <w:spacing w:line="560" w:lineRule="exact"/>
        <w:ind w:firstLine="642"/>
        <w:rPr>
          <w:rFonts w:ascii="Times New Roman" w:eastAsia="仿宋_GB2312" w:hAnsi="Times New Roman" w:cs="Times New Roman"/>
          <w:color w:val="000000"/>
          <w:sz w:val="32"/>
          <w:szCs w:val="32"/>
        </w:rPr>
      </w:pPr>
      <w:r>
        <w:rPr>
          <w:rFonts w:ascii="Times New Roman" w:eastAsia="楷体" w:hAnsi="Times New Roman" w:cs="Times New Roman"/>
          <w:b/>
          <w:bCs/>
          <w:color w:val="000000"/>
          <w:sz w:val="32"/>
          <w:szCs w:val="32"/>
        </w:rPr>
        <w:t>（三）</w:t>
      </w:r>
      <w:r>
        <w:rPr>
          <w:rFonts w:ascii="Times New Roman" w:eastAsia="楷体" w:hAnsi="Times New Roman" w:cs="Times New Roman"/>
          <w:b/>
          <w:bCs/>
          <w:color w:val="000000"/>
          <w:sz w:val="32"/>
          <w:szCs w:val="32"/>
        </w:rPr>
        <w:t>加强先进适用技术示范推广。</w:t>
      </w:r>
      <w:r>
        <w:rPr>
          <w:rFonts w:ascii="Times New Roman" w:eastAsia="仿宋_GB2312" w:hAnsi="Times New Roman" w:cs="Times New Roman"/>
          <w:color w:val="000000"/>
          <w:sz w:val="32"/>
          <w:szCs w:val="32"/>
        </w:rPr>
        <w:t>绕稳粮增产、</w:t>
      </w:r>
      <w:r>
        <w:rPr>
          <w:rFonts w:ascii="Times New Roman" w:eastAsia="仿宋_GB2312" w:hAnsi="Times New Roman" w:cs="Times New Roman" w:hint="eastAsia"/>
          <w:color w:val="000000"/>
          <w:sz w:val="32"/>
          <w:szCs w:val="32"/>
        </w:rPr>
        <w:t>绿色增效</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优质增收</w:t>
      </w:r>
      <w:r>
        <w:rPr>
          <w:rFonts w:ascii="Times New Roman" w:eastAsia="仿宋_GB2312" w:hAnsi="Times New Roman" w:cs="Times New Roman"/>
          <w:color w:val="000000"/>
          <w:sz w:val="32"/>
          <w:szCs w:val="32"/>
        </w:rPr>
        <w:t>等</w:t>
      </w:r>
      <w:r>
        <w:rPr>
          <w:rFonts w:ascii="Times New Roman" w:eastAsia="仿宋_GB2312" w:hAnsi="Times New Roman" w:cs="Times New Roman" w:hint="eastAsia"/>
          <w:color w:val="000000"/>
          <w:sz w:val="32"/>
          <w:szCs w:val="32"/>
        </w:rPr>
        <w:t>技术</w:t>
      </w:r>
      <w:r>
        <w:rPr>
          <w:rFonts w:ascii="Times New Roman" w:eastAsia="仿宋_GB2312" w:hAnsi="Times New Roman" w:cs="Times New Roman"/>
          <w:color w:val="000000"/>
          <w:sz w:val="32"/>
          <w:szCs w:val="32"/>
        </w:rPr>
        <w:t>需求，</w:t>
      </w:r>
      <w:r>
        <w:rPr>
          <w:rFonts w:ascii="Times New Roman" w:eastAsia="仿宋_GB2312" w:hAnsi="Times New Roman" w:cs="Times New Roman" w:hint="eastAsia"/>
          <w:color w:val="000000"/>
          <w:sz w:val="32"/>
          <w:szCs w:val="32"/>
        </w:rPr>
        <w:t>坚持推广应用面向农户和市场、先进适用的变革性技术、支撑农业提档升级的原则，</w:t>
      </w:r>
      <w:r>
        <w:rPr>
          <w:rFonts w:ascii="Times New Roman" w:eastAsia="仿宋_GB2312" w:hAnsi="Times New Roman" w:cs="Times New Roman"/>
          <w:color w:val="000000"/>
          <w:sz w:val="32"/>
          <w:szCs w:val="32"/>
        </w:rPr>
        <w:t>遴选推介区级农业主推技术，开展</w:t>
      </w:r>
      <w:r>
        <w:rPr>
          <w:rFonts w:ascii="Times New Roman" w:eastAsia="仿宋_GB2312" w:hAnsi="Times New Roman" w:cs="Times New Roman" w:hint="eastAsia"/>
          <w:color w:val="000000"/>
          <w:sz w:val="32"/>
          <w:szCs w:val="32"/>
        </w:rPr>
        <w:t>现场观摩、经验交流、技能培训等</w:t>
      </w:r>
      <w:r>
        <w:rPr>
          <w:rFonts w:ascii="Times New Roman" w:eastAsia="仿宋_GB2312" w:hAnsi="Times New Roman" w:cs="Times New Roman"/>
          <w:color w:val="000000"/>
          <w:sz w:val="32"/>
          <w:szCs w:val="32"/>
        </w:rPr>
        <w:t>活动</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每项主推技术依托</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个以上示范</w:t>
      </w:r>
      <w:r>
        <w:rPr>
          <w:rFonts w:ascii="Times New Roman" w:eastAsia="仿宋_GB2312" w:hAnsi="Times New Roman" w:cs="Times New Roman" w:hint="eastAsia"/>
          <w:color w:val="000000"/>
          <w:sz w:val="32"/>
          <w:szCs w:val="32"/>
        </w:rPr>
        <w:t>场所</w:t>
      </w:r>
      <w:r>
        <w:rPr>
          <w:rFonts w:ascii="Times New Roman" w:eastAsia="仿宋_GB2312" w:hAnsi="Times New Roman" w:cs="Times New Roman"/>
          <w:color w:val="000000"/>
          <w:sz w:val="32"/>
          <w:szCs w:val="32"/>
        </w:rPr>
        <w:t>和</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个以上示范主体进行示范推广，至少召开</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次现场推介会，确保农业主推技术到位率</w:t>
      </w:r>
      <w:r>
        <w:rPr>
          <w:rFonts w:ascii="Times New Roman" w:eastAsia="仿宋_GB2312" w:hAnsi="Times New Roman" w:cs="Times New Roman" w:hint="eastAsia"/>
          <w:color w:val="000000"/>
          <w:sz w:val="32"/>
          <w:szCs w:val="32"/>
        </w:rPr>
        <w:t>达到</w:t>
      </w:r>
      <w:r>
        <w:rPr>
          <w:rFonts w:ascii="Times New Roman" w:eastAsia="仿宋_GB2312" w:hAnsi="Times New Roman" w:cs="Times New Roman"/>
          <w:color w:val="000000"/>
          <w:sz w:val="32"/>
          <w:szCs w:val="32"/>
        </w:rPr>
        <w:t>95%</w:t>
      </w:r>
      <w:r>
        <w:rPr>
          <w:rFonts w:ascii="Times New Roman" w:eastAsia="仿宋_GB2312" w:hAnsi="Times New Roman" w:cs="Times New Roman" w:hint="eastAsia"/>
          <w:color w:val="000000"/>
          <w:sz w:val="32"/>
          <w:szCs w:val="32"/>
        </w:rPr>
        <w:t>以上</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聚焦新型农业经营主体和高素质农民，打造一批农民技术员，</w:t>
      </w:r>
      <w:r>
        <w:rPr>
          <w:rFonts w:ascii="Times New Roman" w:eastAsia="仿宋_GB2312" w:hAnsi="Times New Roman" w:cs="Times New Roman"/>
          <w:color w:val="000000"/>
          <w:sz w:val="32"/>
          <w:szCs w:val="32"/>
        </w:rPr>
        <w:t>建立</w:t>
      </w:r>
      <w:r>
        <w:rPr>
          <w:rFonts w:ascii="Times New Roman" w:eastAsia="仿宋_GB2312" w:hAnsi="Times New Roman" w:cs="Times New Roman"/>
          <w:color w:val="000000"/>
          <w:sz w:val="32"/>
          <w:szCs w:val="32"/>
          <w:lang/>
        </w:rPr>
        <w:t>160</w:t>
      </w:r>
      <w:r>
        <w:rPr>
          <w:rFonts w:ascii="Times New Roman" w:eastAsia="仿宋_GB2312" w:hAnsi="Times New Roman" w:cs="Times New Roman"/>
          <w:color w:val="000000"/>
          <w:sz w:val="32"/>
          <w:szCs w:val="32"/>
        </w:rPr>
        <w:t>个</w:t>
      </w:r>
      <w:r>
        <w:rPr>
          <w:rFonts w:ascii="Times New Roman" w:eastAsia="仿宋_GB2312" w:hAnsi="Times New Roman" w:cs="Times New Roman" w:hint="eastAsia"/>
          <w:color w:val="000000"/>
          <w:sz w:val="32"/>
          <w:szCs w:val="32"/>
        </w:rPr>
        <w:t>农业</w:t>
      </w:r>
      <w:r>
        <w:rPr>
          <w:rFonts w:ascii="Times New Roman" w:eastAsia="仿宋_GB2312" w:hAnsi="Times New Roman" w:cs="Times New Roman"/>
          <w:color w:val="000000"/>
          <w:sz w:val="32"/>
          <w:szCs w:val="32"/>
        </w:rPr>
        <w:t>科技示范主体，</w:t>
      </w:r>
      <w:r>
        <w:rPr>
          <w:rFonts w:ascii="Times New Roman" w:eastAsia="仿宋_GB2312" w:hAnsi="Times New Roman" w:cs="Times New Roman" w:hint="eastAsia"/>
          <w:color w:val="000000"/>
          <w:sz w:val="32"/>
          <w:szCs w:val="32"/>
        </w:rPr>
        <w:t>加快</w:t>
      </w:r>
      <w:r>
        <w:rPr>
          <w:rFonts w:ascii="Times New Roman" w:eastAsia="仿宋_GB2312" w:hAnsi="Times New Roman" w:cs="Times New Roman"/>
          <w:color w:val="000000"/>
          <w:sz w:val="32"/>
          <w:szCs w:val="32"/>
        </w:rPr>
        <w:t>先进技</w:t>
      </w:r>
      <w:r>
        <w:rPr>
          <w:rFonts w:ascii="Times New Roman" w:eastAsia="仿宋_GB2312" w:hAnsi="Times New Roman" w:cs="Times New Roman" w:hint="eastAsia"/>
          <w:color w:val="000000"/>
          <w:sz w:val="32"/>
          <w:szCs w:val="32"/>
        </w:rPr>
        <w:t>适用农业科技成果示范应用</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（区</w:t>
      </w:r>
      <w:r>
        <w:rPr>
          <w:rFonts w:ascii="仿宋_GB2312" w:eastAsia="仿宋_GB2312" w:hAnsi="仿宋_GB2312" w:cs="仿宋_GB2312" w:hint="eastAsia"/>
          <w:sz w:val="32"/>
          <w:szCs w:val="32"/>
        </w:rPr>
        <w:t>农业科学技术研究所</w:t>
      </w:r>
      <w:r>
        <w:rPr>
          <w:rFonts w:ascii="仿宋_GB2312" w:eastAsia="仿宋_GB2312" w:hAnsi="仿宋_GB2312" w:cs="仿宋_GB2312" w:hint="eastAsia"/>
          <w:sz w:val="32"/>
          <w:szCs w:val="32"/>
        </w:rPr>
        <w:t>负责</w:t>
      </w:r>
      <w:r>
        <w:rPr>
          <w:rFonts w:ascii="Times New Roman" w:eastAsia="仿宋_GB2312" w:hAnsi="Times New Roman" w:cs="Times New Roman" w:hint="eastAsia"/>
          <w:color w:val="000000"/>
          <w:sz w:val="32"/>
          <w:szCs w:val="32"/>
        </w:rPr>
        <w:t>）</w:t>
      </w:r>
    </w:p>
    <w:p w:rsidR="008B30FB" w:rsidRDefault="00500BFC">
      <w:pPr>
        <w:pStyle w:val="a4"/>
        <w:spacing w:line="560" w:lineRule="exact"/>
        <w:ind w:firstLine="645"/>
        <w:rPr>
          <w:rFonts w:ascii="Times New Roman" w:eastAsia="仿宋_GB2312" w:hAnsi="Times New Roman" w:cs="Times New Roman"/>
          <w:color w:val="000000"/>
          <w:sz w:val="32"/>
          <w:szCs w:val="32"/>
        </w:rPr>
      </w:pPr>
      <w:r>
        <w:rPr>
          <w:rFonts w:ascii="Times New Roman" w:eastAsia="楷体" w:hAnsi="Times New Roman" w:cs="Times New Roman"/>
          <w:b/>
          <w:bCs/>
          <w:color w:val="000000"/>
          <w:sz w:val="32"/>
          <w:szCs w:val="32"/>
        </w:rPr>
        <w:t>（四）</w:t>
      </w:r>
      <w:r>
        <w:rPr>
          <w:rFonts w:ascii="Times New Roman" w:eastAsia="楷体" w:hAnsi="Times New Roman" w:cs="Times New Roman"/>
          <w:b/>
          <w:bCs/>
          <w:color w:val="000000"/>
          <w:sz w:val="32"/>
          <w:szCs w:val="32"/>
        </w:rPr>
        <w:t>提升农技推广队伍能力素质</w:t>
      </w:r>
      <w:r>
        <w:rPr>
          <w:rFonts w:ascii="Times New Roman" w:eastAsia="楷体" w:hAnsi="Times New Roman" w:cs="Times New Roman"/>
          <w:b/>
          <w:bCs/>
          <w:color w:val="000000"/>
          <w:sz w:val="32"/>
          <w:szCs w:val="32"/>
        </w:rPr>
        <w:t>。</w:t>
      </w:r>
      <w:r>
        <w:rPr>
          <w:rFonts w:ascii="Times New Roman" w:eastAsia="仿宋_GB2312" w:hAnsi="Times New Roman" w:cs="Times New Roman"/>
          <w:color w:val="000000"/>
          <w:sz w:val="32"/>
          <w:szCs w:val="32"/>
        </w:rPr>
        <w:t>配合市农业发展服务中心</w:t>
      </w:r>
      <w:r>
        <w:rPr>
          <w:rFonts w:ascii="Times New Roman" w:eastAsia="仿宋_GB2312" w:hAnsi="Times New Roman" w:cs="Times New Roman"/>
          <w:sz w:val="32"/>
          <w:szCs w:val="32"/>
        </w:rPr>
        <w:t>组织在岗在编基层农技人员进行不少于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天的农技人员知识更新培训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其中实训课程不少于</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天</w:t>
      </w:r>
      <w:r>
        <w:rPr>
          <w:rFonts w:ascii="Times New Roman" w:eastAsia="仿宋_GB2312" w:hAnsi="Times New Roman" w:cs="Times New Roman" w:hint="eastAsia"/>
          <w:sz w:val="32"/>
          <w:szCs w:val="32"/>
        </w:rPr>
        <w:t>，</w:t>
      </w:r>
      <w:r>
        <w:rPr>
          <w:rFonts w:eastAsia="仿宋_GB2312"/>
          <w:sz w:val="32"/>
          <w:szCs w:val="32"/>
        </w:rPr>
        <w:t>重点提升实操能力</w:t>
      </w:r>
      <w:r>
        <w:rPr>
          <w:rFonts w:eastAsia="仿宋_GB2312"/>
          <w:color w:val="000000"/>
          <w:sz w:val="32"/>
          <w:szCs w:val="32"/>
        </w:rPr>
        <w:t>。</w:t>
      </w:r>
      <w:r>
        <w:rPr>
          <w:rFonts w:ascii="Times New Roman" w:eastAsia="仿宋_GB2312" w:hAnsi="Times New Roman" w:cs="Times New Roman" w:hint="eastAsia"/>
          <w:color w:val="000000"/>
          <w:sz w:val="32"/>
          <w:szCs w:val="32"/>
        </w:rPr>
        <w:t>（区</w:t>
      </w:r>
      <w:r>
        <w:rPr>
          <w:rFonts w:ascii="仿宋_GB2312" w:eastAsia="仿宋_GB2312" w:hAnsi="仿宋_GB2312" w:cs="仿宋_GB2312" w:hint="eastAsia"/>
          <w:sz w:val="32"/>
          <w:szCs w:val="32"/>
        </w:rPr>
        <w:t>农业科学技术研究所</w:t>
      </w:r>
      <w:r>
        <w:rPr>
          <w:rFonts w:ascii="仿宋_GB2312" w:eastAsia="仿宋_GB2312" w:hAnsi="仿宋_GB2312" w:cs="仿宋_GB2312" w:hint="eastAsia"/>
          <w:sz w:val="32"/>
          <w:szCs w:val="32"/>
        </w:rPr>
        <w:t>、</w:t>
      </w:r>
      <w:r>
        <w:rPr>
          <w:rFonts w:ascii="Times New Roman" w:eastAsia="仿宋_GB2312" w:hAnsi="Times New Roman" w:cs="Times New Roman" w:hint="eastAsia"/>
          <w:color w:val="000000"/>
          <w:sz w:val="32"/>
          <w:szCs w:val="32"/>
        </w:rPr>
        <w:t>区农业发展服务中心</w:t>
      </w:r>
      <w:r>
        <w:rPr>
          <w:rFonts w:ascii="仿宋_GB2312" w:eastAsia="仿宋_GB2312" w:hAnsi="仿宋_GB2312" w:cs="仿宋_GB2312" w:hint="eastAsia"/>
          <w:sz w:val="32"/>
          <w:szCs w:val="32"/>
        </w:rPr>
        <w:t>、区农村事业发展服务中心、区农广校负责</w:t>
      </w:r>
      <w:r>
        <w:rPr>
          <w:rFonts w:ascii="Times New Roman" w:eastAsia="仿宋_GB2312" w:hAnsi="Times New Roman" w:cs="Times New Roman" w:hint="eastAsia"/>
          <w:color w:val="000000"/>
          <w:sz w:val="32"/>
          <w:szCs w:val="32"/>
        </w:rPr>
        <w:t>）</w:t>
      </w:r>
    </w:p>
    <w:p w:rsidR="008B30FB" w:rsidRDefault="00500BFC">
      <w:pPr>
        <w:pStyle w:val="a4"/>
        <w:spacing w:line="560" w:lineRule="exact"/>
        <w:ind w:firstLine="645"/>
        <w:rPr>
          <w:rFonts w:ascii="Times New Roman" w:eastAsia="仿宋_GB2312" w:hAnsi="Times New Roman" w:cs="Times New Roman"/>
          <w:color w:val="000000"/>
          <w:sz w:val="32"/>
          <w:szCs w:val="32"/>
          <w:highlight w:val="yellow"/>
        </w:rPr>
      </w:pPr>
      <w:r>
        <w:rPr>
          <w:rFonts w:ascii="Times New Roman" w:eastAsia="楷体" w:hAnsi="Times New Roman" w:cs="Times New Roman"/>
          <w:b/>
          <w:bCs/>
          <w:color w:val="000000"/>
          <w:sz w:val="32"/>
          <w:szCs w:val="32"/>
        </w:rPr>
        <w:t>（</w:t>
      </w:r>
      <w:r>
        <w:rPr>
          <w:rFonts w:ascii="Times New Roman" w:eastAsia="楷体" w:hAnsi="Times New Roman" w:cs="Times New Roman" w:hint="eastAsia"/>
          <w:b/>
          <w:bCs/>
          <w:color w:val="000000"/>
          <w:sz w:val="32"/>
          <w:szCs w:val="32"/>
        </w:rPr>
        <w:t>五</w:t>
      </w:r>
      <w:r>
        <w:rPr>
          <w:rFonts w:ascii="Times New Roman" w:eastAsia="楷体" w:hAnsi="Times New Roman" w:cs="Times New Roman"/>
          <w:b/>
          <w:bCs/>
          <w:color w:val="000000"/>
          <w:sz w:val="32"/>
          <w:szCs w:val="32"/>
        </w:rPr>
        <w:t>）</w:t>
      </w:r>
      <w:r>
        <w:rPr>
          <w:rFonts w:ascii="Times New Roman" w:eastAsia="楷体" w:hAnsi="Times New Roman" w:cs="Times New Roman" w:hint="eastAsia"/>
          <w:b/>
          <w:bCs/>
          <w:color w:val="000000"/>
          <w:sz w:val="32"/>
          <w:szCs w:val="32"/>
        </w:rPr>
        <w:t>提升农技</w:t>
      </w:r>
      <w:r>
        <w:rPr>
          <w:rFonts w:ascii="Times New Roman" w:eastAsia="楷体" w:hAnsi="Times New Roman" w:cs="Times New Roman"/>
          <w:b/>
          <w:bCs/>
          <w:color w:val="000000"/>
          <w:sz w:val="32"/>
          <w:szCs w:val="32"/>
        </w:rPr>
        <w:t>推广信息化</w:t>
      </w:r>
      <w:r>
        <w:rPr>
          <w:rFonts w:ascii="Times New Roman" w:eastAsia="楷体" w:hAnsi="Times New Roman" w:cs="Times New Roman" w:hint="eastAsia"/>
          <w:b/>
          <w:bCs/>
          <w:color w:val="000000"/>
          <w:sz w:val="32"/>
          <w:szCs w:val="32"/>
        </w:rPr>
        <w:t>水平</w:t>
      </w:r>
      <w:r>
        <w:rPr>
          <w:rFonts w:ascii="Times New Roman" w:eastAsia="楷体" w:hAnsi="Times New Roman" w:cs="Times New Roman"/>
          <w:b/>
          <w:bCs/>
          <w:color w:val="000000"/>
          <w:sz w:val="32"/>
          <w:szCs w:val="32"/>
        </w:rPr>
        <w:t>。</w:t>
      </w:r>
      <w:r>
        <w:rPr>
          <w:rFonts w:ascii="Times New Roman" w:eastAsia="仿宋_GB2312" w:hAnsi="Times New Roman" w:cs="Times New Roman" w:hint="eastAsia"/>
          <w:color w:val="000000"/>
          <w:sz w:val="32"/>
          <w:szCs w:val="32"/>
        </w:rPr>
        <w:t>持续普及</w:t>
      </w:r>
      <w:r>
        <w:rPr>
          <w:rFonts w:ascii="Times New Roman" w:eastAsia="仿宋_GB2312" w:hAnsi="Times New Roman" w:cs="Times New Roman"/>
          <w:color w:val="000000"/>
          <w:sz w:val="32"/>
          <w:szCs w:val="32"/>
        </w:rPr>
        <w:t>中国农技推广信息平台</w:t>
      </w:r>
      <w:r>
        <w:rPr>
          <w:rFonts w:ascii="Times New Roman" w:eastAsia="仿宋_GB2312" w:hAnsi="Times New Roman" w:cs="Times New Roman" w:hint="eastAsia"/>
          <w:color w:val="000000"/>
          <w:sz w:val="32"/>
          <w:szCs w:val="32"/>
        </w:rPr>
        <w:t>和中国农技推广</w:t>
      </w:r>
      <w:r>
        <w:rPr>
          <w:rFonts w:ascii="Times New Roman" w:eastAsia="仿宋_GB2312" w:hAnsi="Times New Roman" w:cs="Times New Roman" w:hint="eastAsia"/>
          <w:color w:val="000000"/>
          <w:sz w:val="32"/>
          <w:szCs w:val="32"/>
        </w:rPr>
        <w:t>APP</w:t>
      </w:r>
      <w:r>
        <w:rPr>
          <w:rFonts w:ascii="Times New Roman" w:eastAsia="仿宋_GB2312" w:hAnsi="Times New Roman" w:cs="Times New Roman" w:hint="eastAsia"/>
          <w:color w:val="000000"/>
          <w:sz w:val="32"/>
          <w:szCs w:val="32"/>
        </w:rPr>
        <w:t>，加大直播平台、短视频等新媒体手段运用力度，引导</w:t>
      </w:r>
      <w:r>
        <w:rPr>
          <w:rFonts w:ascii="Times New Roman" w:eastAsia="仿宋_GB2312" w:hAnsi="Times New Roman" w:cs="Times New Roman"/>
          <w:color w:val="000000"/>
          <w:sz w:val="32"/>
          <w:szCs w:val="32"/>
        </w:rPr>
        <w:t>农技人员和</w:t>
      </w:r>
      <w:r>
        <w:rPr>
          <w:rFonts w:ascii="Times New Roman" w:eastAsia="仿宋_GB2312" w:hAnsi="Times New Roman" w:cs="Times New Roman" w:hint="eastAsia"/>
          <w:color w:val="000000"/>
          <w:sz w:val="32"/>
          <w:szCs w:val="32"/>
        </w:rPr>
        <w:t>产业技术体系</w:t>
      </w:r>
      <w:r>
        <w:rPr>
          <w:rFonts w:ascii="Times New Roman" w:eastAsia="仿宋_GB2312" w:hAnsi="Times New Roman" w:cs="Times New Roman"/>
          <w:color w:val="000000"/>
          <w:sz w:val="32"/>
          <w:szCs w:val="32"/>
        </w:rPr>
        <w:t>专家</w:t>
      </w:r>
      <w:r>
        <w:rPr>
          <w:rFonts w:ascii="Times New Roman" w:eastAsia="仿宋_GB2312" w:hAnsi="Times New Roman" w:cs="Times New Roman" w:hint="eastAsia"/>
          <w:color w:val="000000"/>
          <w:sz w:val="32"/>
          <w:szCs w:val="32"/>
        </w:rPr>
        <w:t>等</w:t>
      </w:r>
      <w:r>
        <w:rPr>
          <w:rFonts w:ascii="Times New Roman" w:eastAsia="仿宋_GB2312" w:hAnsi="Times New Roman" w:cs="Times New Roman"/>
          <w:color w:val="000000"/>
          <w:sz w:val="32"/>
          <w:szCs w:val="32"/>
        </w:rPr>
        <w:t>使用</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中国农技推广</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信息平台在线开展业务培训、问题解答、</w:t>
      </w:r>
      <w:r>
        <w:rPr>
          <w:rFonts w:ascii="Times New Roman" w:eastAsia="仿宋_GB2312" w:hAnsi="Times New Roman" w:cs="Times New Roman" w:hint="eastAsia"/>
          <w:color w:val="000000"/>
          <w:sz w:val="32"/>
          <w:szCs w:val="32"/>
        </w:rPr>
        <w:t>指导咨询、</w:t>
      </w:r>
      <w:r>
        <w:rPr>
          <w:rFonts w:ascii="Times New Roman" w:eastAsia="仿宋_GB2312" w:hAnsi="Times New Roman" w:cs="Times New Roman"/>
          <w:color w:val="000000"/>
          <w:sz w:val="32"/>
          <w:szCs w:val="32"/>
        </w:rPr>
        <w:t>互动交流</w:t>
      </w:r>
      <w:r>
        <w:rPr>
          <w:rFonts w:ascii="Times New Roman" w:eastAsia="仿宋_GB2312" w:hAnsi="Times New Roman" w:cs="Times New Roman" w:hint="eastAsia"/>
          <w:color w:val="000000"/>
          <w:sz w:val="32"/>
          <w:szCs w:val="32"/>
        </w:rPr>
        <w:t>、技术普及</w:t>
      </w:r>
      <w:r>
        <w:rPr>
          <w:rFonts w:ascii="Times New Roman" w:eastAsia="仿宋_GB2312" w:hAnsi="Times New Roman" w:cs="Times New Roman"/>
          <w:color w:val="000000"/>
          <w:sz w:val="32"/>
          <w:szCs w:val="32"/>
        </w:rPr>
        <w:t>等</w:t>
      </w:r>
      <w:r>
        <w:rPr>
          <w:rFonts w:ascii="Times New Roman" w:eastAsia="仿宋_GB2312" w:hAnsi="Times New Roman" w:cs="Times New Roman" w:hint="eastAsia"/>
          <w:color w:val="000000"/>
          <w:sz w:val="32"/>
          <w:szCs w:val="32"/>
        </w:rPr>
        <w:t>农技</w:t>
      </w:r>
      <w:r>
        <w:rPr>
          <w:rFonts w:ascii="Times New Roman" w:eastAsia="仿宋_GB2312" w:hAnsi="Times New Roman" w:cs="Times New Roman"/>
          <w:color w:val="000000"/>
          <w:sz w:val="32"/>
          <w:szCs w:val="32"/>
        </w:rPr>
        <w:t>服务</w:t>
      </w:r>
      <w:r>
        <w:rPr>
          <w:rFonts w:ascii="Times New Roman" w:eastAsia="仿宋_GB2312" w:hAnsi="Times New Roman" w:cs="Times New Roman" w:hint="eastAsia"/>
          <w:color w:val="000000"/>
          <w:sz w:val="32"/>
          <w:szCs w:val="32"/>
        </w:rPr>
        <w:t>。</w:t>
      </w:r>
      <w:r>
        <w:rPr>
          <w:rFonts w:eastAsia="仿宋_GB2312" w:hint="eastAsia"/>
          <w:color w:val="000000"/>
          <w:sz w:val="32"/>
          <w:szCs w:val="32"/>
        </w:rPr>
        <w:t>推动</w:t>
      </w:r>
      <w:r>
        <w:rPr>
          <w:rFonts w:eastAsia="仿宋_GB2312"/>
          <w:color w:val="000000"/>
          <w:sz w:val="32"/>
          <w:szCs w:val="32"/>
        </w:rPr>
        <w:t>各级农技</w:t>
      </w:r>
      <w:r>
        <w:rPr>
          <w:rFonts w:eastAsia="仿宋_GB2312"/>
          <w:color w:val="000000"/>
          <w:sz w:val="32"/>
          <w:szCs w:val="32"/>
        </w:rPr>
        <w:lastRenderedPageBreak/>
        <w:t>推广人员、特聘农技员、农业科技示范主体应全部安装使用农技推广</w:t>
      </w:r>
      <w:r>
        <w:rPr>
          <w:rFonts w:eastAsia="仿宋_GB2312"/>
          <w:color w:val="000000"/>
          <w:sz w:val="32"/>
          <w:szCs w:val="32"/>
        </w:rPr>
        <w:t>APP</w:t>
      </w:r>
      <w:r>
        <w:rPr>
          <w:rFonts w:eastAsia="仿宋_GB2312"/>
          <w:color w:val="000000"/>
          <w:sz w:val="32"/>
          <w:szCs w:val="32"/>
        </w:rPr>
        <w:t>，引导广大农技人员和农民充分利用农技推广</w:t>
      </w:r>
      <w:r>
        <w:rPr>
          <w:rFonts w:eastAsia="仿宋_GB2312"/>
          <w:color w:val="000000"/>
          <w:sz w:val="32"/>
          <w:szCs w:val="32"/>
        </w:rPr>
        <w:t>APP</w:t>
      </w:r>
      <w:r>
        <w:rPr>
          <w:rFonts w:eastAsia="仿宋_GB2312"/>
          <w:color w:val="000000"/>
          <w:sz w:val="32"/>
          <w:szCs w:val="32"/>
        </w:rPr>
        <w:t>指导服务农业生产，持续提升我</w:t>
      </w:r>
      <w:r>
        <w:rPr>
          <w:rFonts w:eastAsia="仿宋_GB2312" w:hint="eastAsia"/>
          <w:color w:val="000000"/>
          <w:sz w:val="32"/>
          <w:szCs w:val="32"/>
        </w:rPr>
        <w:t>区</w:t>
      </w:r>
      <w:r>
        <w:rPr>
          <w:rFonts w:eastAsia="仿宋_GB2312"/>
          <w:color w:val="000000"/>
          <w:sz w:val="32"/>
          <w:szCs w:val="32"/>
        </w:rPr>
        <w:t>农技推广服务信息化能力和成效。加强中国农技推广信息平台数据管理和应用，基层农技推广体系改革与建设年度重点任务进行全程平台动态展示</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（区</w:t>
      </w:r>
      <w:r>
        <w:rPr>
          <w:rFonts w:ascii="仿宋_GB2312" w:eastAsia="仿宋_GB2312" w:hAnsi="仿宋_GB2312" w:cs="仿宋_GB2312" w:hint="eastAsia"/>
          <w:sz w:val="32"/>
          <w:szCs w:val="32"/>
        </w:rPr>
        <w:t>农业科学技术研究所</w:t>
      </w:r>
      <w:r>
        <w:rPr>
          <w:rFonts w:ascii="仿宋_GB2312" w:eastAsia="仿宋_GB2312" w:hAnsi="仿宋_GB2312" w:cs="仿宋_GB2312" w:hint="eastAsia"/>
          <w:sz w:val="32"/>
          <w:szCs w:val="32"/>
        </w:rPr>
        <w:t>、</w:t>
      </w:r>
      <w:r>
        <w:rPr>
          <w:rFonts w:ascii="Times New Roman" w:eastAsia="仿宋_GB2312" w:hAnsi="Times New Roman" w:cs="Times New Roman" w:hint="eastAsia"/>
          <w:color w:val="000000"/>
          <w:sz w:val="32"/>
          <w:szCs w:val="32"/>
        </w:rPr>
        <w:t>区农业发展服务中心</w:t>
      </w:r>
      <w:r>
        <w:rPr>
          <w:rFonts w:ascii="仿宋_GB2312" w:eastAsia="仿宋_GB2312" w:hAnsi="仿宋_GB2312" w:cs="仿宋_GB2312" w:hint="eastAsia"/>
          <w:sz w:val="32"/>
          <w:szCs w:val="32"/>
        </w:rPr>
        <w:t>、区农村事业发展服务中心、区农广校负责</w:t>
      </w:r>
      <w:r>
        <w:rPr>
          <w:rFonts w:ascii="Times New Roman" w:eastAsia="仿宋_GB2312" w:hAnsi="Times New Roman" w:cs="Times New Roman" w:hint="eastAsia"/>
          <w:color w:val="000000"/>
          <w:sz w:val="32"/>
          <w:szCs w:val="32"/>
        </w:rPr>
        <w:t>）</w:t>
      </w:r>
    </w:p>
    <w:p w:rsidR="008B30FB" w:rsidRDefault="00500BFC" w:rsidP="00833E6D">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w:t>
      </w:r>
      <w:r>
        <w:rPr>
          <w:rFonts w:ascii="Times New Roman" w:eastAsia="黑体" w:hAnsi="Times New Roman"/>
          <w:sz w:val="32"/>
          <w:szCs w:val="32"/>
        </w:rPr>
        <w:t>、有关要求</w:t>
      </w:r>
    </w:p>
    <w:p w:rsidR="008B30FB" w:rsidRDefault="00500BFC">
      <w:pPr>
        <w:pStyle w:val="a4"/>
        <w:spacing w:line="560" w:lineRule="exact"/>
        <w:ind w:firstLine="642"/>
        <w:rPr>
          <w:rFonts w:ascii="Times New Roman" w:eastAsia="仿宋_GB2312" w:hAnsi="Times New Roman" w:cs="Times New Roman"/>
          <w:sz w:val="32"/>
          <w:szCs w:val="32"/>
        </w:rPr>
      </w:pPr>
      <w:r>
        <w:rPr>
          <w:rFonts w:ascii="Times New Roman" w:eastAsia="楷体" w:hAnsi="Times New Roman" w:cs="Times New Roman"/>
          <w:b/>
          <w:bCs/>
          <w:color w:val="000000"/>
          <w:sz w:val="32"/>
          <w:szCs w:val="32"/>
        </w:rPr>
        <w:t>（一）加强组织实施。</w:t>
      </w:r>
      <w:r>
        <w:rPr>
          <w:rFonts w:ascii="Times New Roman" w:eastAsia="仿宋_GB2312" w:hAnsi="Times New Roman" w:cs="Times New Roman" w:hint="eastAsia"/>
          <w:sz w:val="32"/>
          <w:szCs w:val="32"/>
        </w:rPr>
        <w:t>各单位</w:t>
      </w:r>
      <w:r>
        <w:rPr>
          <w:rFonts w:ascii="Times New Roman" w:eastAsia="仿宋_GB2312" w:hAnsi="Times New Roman" w:cs="Times New Roman"/>
          <w:sz w:val="32"/>
          <w:szCs w:val="32"/>
        </w:rPr>
        <w:t>要充分认识</w:t>
      </w:r>
      <w:r>
        <w:rPr>
          <w:rFonts w:eastAsia="仿宋_GB2312"/>
          <w:sz w:val="32"/>
          <w:szCs w:val="32"/>
        </w:rPr>
        <w:t>基层农技推广体系在支撑粮油等主要作物单产提升、保障农产</w:t>
      </w:r>
      <w:r>
        <w:rPr>
          <w:rFonts w:eastAsia="仿宋_GB2312"/>
          <w:color w:val="000000"/>
          <w:sz w:val="32"/>
          <w:szCs w:val="32"/>
        </w:rPr>
        <w:t>品质</w:t>
      </w:r>
      <w:r>
        <w:rPr>
          <w:rFonts w:eastAsia="仿宋_GB2312"/>
          <w:sz w:val="32"/>
          <w:szCs w:val="32"/>
        </w:rPr>
        <w:t>量安全、农业防灾减灾技术服务等方面的重要作用</w:t>
      </w:r>
      <w:r>
        <w:rPr>
          <w:rFonts w:eastAsia="仿宋_GB2312" w:hint="eastAsia"/>
          <w:sz w:val="32"/>
          <w:szCs w:val="32"/>
        </w:rPr>
        <w:t>。</w:t>
      </w:r>
      <w:r>
        <w:rPr>
          <w:rFonts w:ascii="Times New Roman" w:eastAsia="仿宋_GB2312" w:hAnsi="Times New Roman" w:cs="Times New Roman"/>
          <w:sz w:val="32"/>
          <w:szCs w:val="32"/>
        </w:rPr>
        <w:t>围绕</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年的总体思路和重点任务，结合实际，制定针对性强、操作性好的实施方案</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lang/>
        </w:rPr>
        <w:t>区农</w:t>
      </w:r>
      <w:r>
        <w:rPr>
          <w:rFonts w:ascii="Times New Roman" w:eastAsia="仿宋_GB2312" w:hAnsi="Times New Roman" w:cs="Times New Roman" w:hint="eastAsia"/>
          <w:sz w:val="32"/>
          <w:szCs w:val="32"/>
          <w:lang/>
        </w:rPr>
        <w:t>业研究</w:t>
      </w:r>
      <w:r>
        <w:rPr>
          <w:rFonts w:ascii="Times New Roman" w:eastAsia="仿宋_GB2312" w:hAnsi="Times New Roman" w:cs="Times New Roman"/>
          <w:sz w:val="32"/>
          <w:szCs w:val="32"/>
          <w:lang/>
        </w:rPr>
        <w:t>所</w:t>
      </w:r>
      <w:r>
        <w:rPr>
          <w:rFonts w:ascii="Times New Roman" w:eastAsia="仿宋_GB2312" w:hAnsi="Times New Roman" w:cs="Times New Roman"/>
          <w:sz w:val="32"/>
          <w:szCs w:val="32"/>
        </w:rPr>
        <w:t>加强项目资金监管，加快执行进度，完成各项工作并及时将信息完整录入中国农技推广信息平台</w:t>
      </w:r>
      <w:r>
        <w:rPr>
          <w:rFonts w:ascii="Times New Roman" w:eastAsia="仿宋_GB2312" w:hAnsi="Times New Roman" w:cs="Times New Roman" w:hint="eastAsia"/>
          <w:sz w:val="32"/>
          <w:szCs w:val="32"/>
        </w:rPr>
        <w:t>，在项目完成后要进行审计、验收、结题，</w:t>
      </w:r>
      <w:r>
        <w:rPr>
          <w:rFonts w:ascii="Times New Roman" w:eastAsia="仿宋_GB2312" w:hAnsi="Times New Roman" w:cs="Times New Roman"/>
          <w:sz w:val="32"/>
          <w:szCs w:val="32"/>
        </w:rPr>
        <w:t>并按照项目签订合同或协议约定的付款时间和比例，将资金拨付项目实施主体</w:t>
      </w:r>
      <w:r>
        <w:rPr>
          <w:rFonts w:ascii="Times New Roman" w:eastAsia="仿宋_GB2312" w:hAnsi="Times New Roman" w:cs="Times New Roman" w:hint="eastAsia"/>
          <w:sz w:val="32"/>
          <w:szCs w:val="32"/>
        </w:rPr>
        <w:t>，项目验收后应于当年</w:t>
      </w:r>
      <w:r>
        <w:rPr>
          <w:rFonts w:ascii="Times New Roman" w:eastAsia="仿宋_GB2312" w:hAnsi="Times New Roman" w:cs="Times New Roman"/>
          <w:sz w:val="32"/>
          <w:szCs w:val="32"/>
        </w:rPr>
        <w:t>拨付</w:t>
      </w:r>
      <w:r>
        <w:rPr>
          <w:rFonts w:ascii="Times New Roman" w:eastAsia="仿宋_GB2312" w:hAnsi="Times New Roman" w:cs="Times New Roman" w:hint="eastAsia"/>
          <w:sz w:val="32"/>
          <w:szCs w:val="32"/>
        </w:rPr>
        <w:t>全部项目资金</w:t>
      </w:r>
      <w:r>
        <w:rPr>
          <w:rFonts w:ascii="Times New Roman" w:eastAsia="仿宋_GB2312" w:hAnsi="Times New Roman" w:cs="Times New Roman"/>
          <w:sz w:val="32"/>
          <w:szCs w:val="32"/>
        </w:rPr>
        <w:t>。</w:t>
      </w:r>
    </w:p>
    <w:p w:rsidR="008B30FB" w:rsidRDefault="00500BFC">
      <w:pPr>
        <w:pStyle w:val="a4"/>
        <w:spacing w:line="560" w:lineRule="exact"/>
        <w:ind w:firstLine="642"/>
        <w:rPr>
          <w:rFonts w:ascii="Times New Roman" w:eastAsia="仿宋_GB2312" w:hAnsi="Times New Roman" w:cs="Times New Roman"/>
          <w:sz w:val="32"/>
          <w:szCs w:val="32"/>
        </w:rPr>
      </w:pPr>
      <w:r>
        <w:rPr>
          <w:rFonts w:ascii="Times New Roman" w:eastAsia="楷体" w:hAnsi="Times New Roman" w:cs="Times New Roman"/>
          <w:b/>
          <w:bCs/>
          <w:color w:val="000000"/>
          <w:sz w:val="32"/>
          <w:szCs w:val="32"/>
        </w:rPr>
        <w:t>（二）加强绩效</w:t>
      </w:r>
      <w:r>
        <w:rPr>
          <w:rFonts w:ascii="Times New Roman" w:eastAsia="楷体" w:hAnsi="Times New Roman" w:cs="Times New Roman" w:hint="eastAsia"/>
          <w:b/>
          <w:bCs/>
          <w:color w:val="000000"/>
          <w:sz w:val="32"/>
          <w:szCs w:val="32"/>
        </w:rPr>
        <w:t>管理</w:t>
      </w:r>
      <w:r>
        <w:rPr>
          <w:rFonts w:ascii="Times New Roman" w:eastAsia="楷体" w:hAnsi="Times New Roman" w:cs="Times New Roman"/>
          <w:b/>
          <w:bCs/>
          <w:color w:val="000000"/>
          <w:sz w:val="32"/>
          <w:szCs w:val="32"/>
        </w:rPr>
        <w:t>。</w:t>
      </w:r>
      <w:r>
        <w:rPr>
          <w:rFonts w:eastAsia="仿宋_GB2312"/>
          <w:sz w:val="32"/>
          <w:szCs w:val="32"/>
        </w:rPr>
        <w:t>基层农技推广体系建设任务是乡村振兴和粮食安全等考评的重要内容，各单位要高度重视、周密部署、扎实推进，稳定基层农技推广队伍，强化农技推广服务。</w:t>
      </w:r>
      <w:r>
        <w:rPr>
          <w:rFonts w:ascii="Times New Roman" w:eastAsia="仿宋_GB2312" w:hAnsi="Times New Roman" w:cs="Times New Roman"/>
          <w:sz w:val="32"/>
          <w:szCs w:val="32"/>
        </w:rPr>
        <w:t>依托中国农技推广信息平台，构建全过程一体化、线上线下联动逐级负责的绩效管理机制</w:t>
      </w:r>
      <w:r>
        <w:rPr>
          <w:rFonts w:ascii="Times New Roman" w:eastAsia="仿宋_GB2312" w:hAnsi="Times New Roman" w:cs="Times New Roman" w:hint="eastAsia"/>
          <w:sz w:val="32"/>
          <w:szCs w:val="32"/>
        </w:rPr>
        <w:t>，</w:t>
      </w:r>
      <w:r>
        <w:rPr>
          <w:rFonts w:eastAsia="仿宋_GB2312"/>
          <w:sz w:val="32"/>
          <w:szCs w:val="32"/>
        </w:rPr>
        <w:t>强化过程管理，确保各项任务按期完成</w:t>
      </w:r>
      <w:r>
        <w:rPr>
          <w:rFonts w:ascii="Times New Roman" w:eastAsia="仿宋_GB2312" w:hAnsi="Times New Roman" w:cs="Times New Roman"/>
          <w:sz w:val="32"/>
          <w:szCs w:val="32"/>
        </w:rPr>
        <w:t>。</w:t>
      </w:r>
    </w:p>
    <w:p w:rsidR="008B30FB" w:rsidRDefault="00500BFC" w:rsidP="00833E6D">
      <w:pPr>
        <w:pStyle w:val="a4"/>
        <w:spacing w:line="560" w:lineRule="exact"/>
        <w:ind w:firstLineChars="200" w:firstLine="643"/>
        <w:jc w:val="left"/>
        <w:rPr>
          <w:rFonts w:ascii="Times New Roman" w:eastAsia="仿宋_GB2312" w:hAnsi="Times New Roman" w:cs="Times New Roman"/>
          <w:sz w:val="32"/>
          <w:szCs w:val="32"/>
        </w:rPr>
      </w:pPr>
      <w:r>
        <w:rPr>
          <w:rFonts w:ascii="Times New Roman" w:eastAsia="楷体" w:hAnsi="Times New Roman" w:cs="Times New Roman"/>
          <w:b/>
          <w:bCs/>
          <w:color w:val="000000"/>
          <w:sz w:val="32"/>
          <w:szCs w:val="32"/>
        </w:rPr>
        <w:t>（三）加强交流宣传。</w:t>
      </w:r>
      <w:r>
        <w:rPr>
          <w:rFonts w:ascii="Times New Roman" w:eastAsia="仿宋_GB2312" w:hAnsi="Times New Roman" w:cs="Times New Roman" w:hint="eastAsia"/>
          <w:sz w:val="32"/>
          <w:szCs w:val="32"/>
        </w:rPr>
        <w:t>认真总结项目实施过程中的经验</w:t>
      </w:r>
      <w:r>
        <w:rPr>
          <w:rFonts w:ascii="Times New Roman" w:eastAsia="仿宋_GB2312" w:hAnsi="Times New Roman" w:cs="Times New Roman" w:hint="eastAsia"/>
          <w:sz w:val="32"/>
          <w:szCs w:val="32"/>
        </w:rPr>
        <w:lastRenderedPageBreak/>
        <w:t>做法，通过现场观摩、典型交流、媒体宣传等方式推介宣传。注重选树典型，发掘宣传一批在稳产保供、应急救灾、带动产业发展中涌现的典型农技人员和事迹，营造全社会共同关注支持农技推广工作的良好氛围。</w:t>
      </w:r>
    </w:p>
    <w:p w:rsidR="008B30FB" w:rsidRDefault="008B30FB">
      <w:pPr>
        <w:pStyle w:val="a4"/>
        <w:spacing w:line="560" w:lineRule="exact"/>
        <w:jc w:val="left"/>
        <w:rPr>
          <w:rFonts w:ascii="黑体" w:eastAsia="黑体" w:hAnsi="黑体" w:cs="黑体"/>
          <w:sz w:val="28"/>
          <w:szCs w:val="28"/>
        </w:rPr>
      </w:pPr>
    </w:p>
    <w:p w:rsidR="008B30FB" w:rsidRDefault="008B30FB">
      <w:pPr>
        <w:pStyle w:val="a4"/>
        <w:spacing w:line="560" w:lineRule="exact"/>
        <w:jc w:val="left"/>
        <w:rPr>
          <w:rFonts w:ascii="黑体" w:eastAsia="黑体" w:hAnsi="黑体" w:cs="黑体"/>
          <w:sz w:val="28"/>
          <w:szCs w:val="28"/>
        </w:rPr>
      </w:pPr>
    </w:p>
    <w:p w:rsidR="008B30FB" w:rsidRDefault="008B30FB">
      <w:pPr>
        <w:jc w:val="center"/>
        <w:rPr>
          <w:rFonts w:ascii="黑体" w:eastAsia="黑体" w:hAnsi="黑体" w:cs="黑体"/>
          <w:sz w:val="28"/>
          <w:szCs w:val="28"/>
        </w:rPr>
      </w:pPr>
    </w:p>
    <w:p w:rsidR="008B30FB" w:rsidRDefault="008B30FB">
      <w:pPr>
        <w:jc w:val="center"/>
        <w:rPr>
          <w:rFonts w:ascii="黑体" w:eastAsia="黑体" w:hAnsi="黑体" w:cs="黑体"/>
          <w:sz w:val="28"/>
          <w:szCs w:val="28"/>
        </w:rPr>
      </w:pPr>
    </w:p>
    <w:p w:rsidR="008B30FB" w:rsidRDefault="008B30FB">
      <w:pPr>
        <w:jc w:val="center"/>
        <w:rPr>
          <w:rFonts w:ascii="黑体" w:eastAsia="黑体" w:hAnsi="黑体" w:cs="黑体"/>
          <w:sz w:val="28"/>
          <w:szCs w:val="28"/>
        </w:rPr>
      </w:pPr>
    </w:p>
    <w:p w:rsidR="008B30FB" w:rsidRDefault="008B30FB">
      <w:pPr>
        <w:rPr>
          <w:rFonts w:ascii="黑体" w:eastAsia="黑体" w:hAnsi="黑体" w:cs="黑体"/>
          <w:sz w:val="28"/>
          <w:szCs w:val="28"/>
        </w:rPr>
      </w:pPr>
    </w:p>
    <w:p w:rsidR="008B30FB" w:rsidRDefault="008B30FB">
      <w:pPr>
        <w:jc w:val="center"/>
        <w:rPr>
          <w:rFonts w:ascii="黑体" w:eastAsia="黑体" w:hAnsi="黑体" w:cs="黑体"/>
          <w:sz w:val="28"/>
          <w:szCs w:val="28"/>
        </w:rPr>
      </w:pPr>
    </w:p>
    <w:p w:rsidR="008B30FB" w:rsidRDefault="008B30FB">
      <w:pPr>
        <w:jc w:val="center"/>
        <w:rPr>
          <w:rFonts w:ascii="黑体" w:eastAsia="黑体" w:hAnsi="黑体" w:cs="黑体"/>
          <w:sz w:val="28"/>
          <w:szCs w:val="28"/>
        </w:rPr>
      </w:pPr>
    </w:p>
    <w:p w:rsidR="008B30FB" w:rsidRDefault="008B30FB">
      <w:pPr>
        <w:jc w:val="center"/>
        <w:rPr>
          <w:rFonts w:ascii="黑体" w:eastAsia="黑体" w:hAnsi="黑体" w:cs="黑体"/>
          <w:sz w:val="28"/>
          <w:szCs w:val="28"/>
        </w:rPr>
      </w:pPr>
    </w:p>
    <w:p w:rsidR="008B30FB" w:rsidRDefault="008B30FB">
      <w:pPr>
        <w:jc w:val="center"/>
        <w:rPr>
          <w:rFonts w:ascii="黑体" w:eastAsia="黑体" w:hAnsi="黑体" w:cs="黑体"/>
          <w:sz w:val="28"/>
          <w:szCs w:val="28"/>
        </w:rPr>
      </w:pPr>
    </w:p>
    <w:p w:rsidR="008B30FB" w:rsidRDefault="008B30FB">
      <w:pPr>
        <w:jc w:val="center"/>
        <w:rPr>
          <w:rFonts w:ascii="黑体" w:eastAsia="黑体" w:hAnsi="黑体" w:cs="黑体"/>
          <w:sz w:val="28"/>
          <w:szCs w:val="28"/>
        </w:rPr>
      </w:pPr>
    </w:p>
    <w:p w:rsidR="008B30FB" w:rsidRDefault="008B30FB">
      <w:pPr>
        <w:jc w:val="center"/>
        <w:rPr>
          <w:rFonts w:ascii="黑体" w:eastAsia="黑体" w:hAnsi="黑体" w:cs="黑体"/>
          <w:sz w:val="28"/>
          <w:szCs w:val="28"/>
        </w:rPr>
      </w:pPr>
    </w:p>
    <w:p w:rsidR="008B30FB" w:rsidRDefault="008B30FB">
      <w:pPr>
        <w:jc w:val="center"/>
        <w:rPr>
          <w:rFonts w:ascii="黑体" w:eastAsia="黑体" w:hAnsi="黑体" w:cs="黑体"/>
          <w:sz w:val="28"/>
          <w:szCs w:val="28"/>
        </w:rPr>
      </w:pPr>
    </w:p>
    <w:p w:rsidR="008B30FB" w:rsidRDefault="008B30FB">
      <w:pPr>
        <w:jc w:val="center"/>
        <w:rPr>
          <w:rFonts w:ascii="黑体" w:eastAsia="黑体" w:hAnsi="黑体" w:cs="黑体"/>
          <w:sz w:val="28"/>
          <w:szCs w:val="28"/>
        </w:rPr>
      </w:pPr>
    </w:p>
    <w:p w:rsidR="008B30FB" w:rsidRDefault="008B30FB">
      <w:pPr>
        <w:jc w:val="center"/>
        <w:rPr>
          <w:rFonts w:ascii="黑体" w:eastAsia="黑体" w:hAnsi="黑体" w:cs="黑体"/>
          <w:sz w:val="28"/>
          <w:szCs w:val="28"/>
        </w:rPr>
      </w:pPr>
    </w:p>
    <w:p w:rsidR="008B30FB" w:rsidRDefault="008B30FB">
      <w:pPr>
        <w:jc w:val="center"/>
        <w:rPr>
          <w:rFonts w:ascii="黑体" w:eastAsia="黑体" w:hAnsi="黑体" w:cs="黑体"/>
          <w:sz w:val="28"/>
          <w:szCs w:val="28"/>
        </w:rPr>
      </w:pPr>
    </w:p>
    <w:p w:rsidR="008B30FB" w:rsidRDefault="00500BFC">
      <w:pPr>
        <w:rPr>
          <w:rFonts w:ascii="黑体" w:eastAsia="黑体" w:hAnsi="黑体" w:cs="黑体"/>
          <w:sz w:val="28"/>
          <w:szCs w:val="28"/>
        </w:rPr>
        <w:sectPr w:rsidR="008B30FB">
          <w:headerReference w:type="default" r:id="rId10"/>
          <w:footerReference w:type="default" r:id="rId11"/>
          <w:pgSz w:w="11906" w:h="16838"/>
          <w:pgMar w:top="1440" w:right="1800" w:bottom="1440" w:left="1800" w:header="851" w:footer="992" w:gutter="0"/>
          <w:cols w:space="425"/>
          <w:docGrid w:type="lines" w:linePitch="312"/>
        </w:sectPr>
      </w:pPr>
      <w:r>
        <w:rPr>
          <w:rFonts w:ascii="黑体" w:eastAsia="黑体" w:hAnsi="黑体" w:cs="黑体" w:hint="eastAsia"/>
          <w:sz w:val="28"/>
          <w:szCs w:val="28"/>
        </w:rPr>
        <w:br w:type="page"/>
      </w:r>
    </w:p>
    <w:p w:rsidR="008B30FB" w:rsidRDefault="00500BFC">
      <w:pPr>
        <w:rPr>
          <w:rFonts w:ascii="Times New Roman" w:eastAsia="黑体" w:hAnsi="Times New Roman"/>
          <w:sz w:val="28"/>
          <w:szCs w:val="28"/>
        </w:rPr>
      </w:pPr>
      <w:r>
        <w:rPr>
          <w:rFonts w:ascii="Times New Roman" w:eastAsia="黑体" w:hAnsi="Times New Roman" w:hint="eastAsia"/>
          <w:sz w:val="28"/>
          <w:szCs w:val="28"/>
        </w:rPr>
        <w:lastRenderedPageBreak/>
        <w:t>附件</w:t>
      </w:r>
      <w:r>
        <w:rPr>
          <w:rFonts w:ascii="Times New Roman" w:eastAsia="黑体" w:hAnsi="Times New Roman" w:hint="eastAsia"/>
          <w:sz w:val="28"/>
          <w:szCs w:val="28"/>
        </w:rPr>
        <w:t>2</w:t>
      </w:r>
      <w:r>
        <w:rPr>
          <w:rFonts w:ascii="Times New Roman" w:eastAsia="黑体" w:hAnsi="Times New Roman" w:hint="eastAsia"/>
          <w:sz w:val="28"/>
          <w:szCs w:val="28"/>
        </w:rPr>
        <w:t>：</w:t>
      </w:r>
    </w:p>
    <w:p w:rsidR="008B30FB" w:rsidRDefault="00500BFC">
      <w:pPr>
        <w:jc w:val="center"/>
        <w:rPr>
          <w:rFonts w:eastAsia="方正小标宋简体"/>
          <w:color w:val="000000"/>
          <w:kern w:val="0"/>
          <w:sz w:val="40"/>
          <w:szCs w:val="40"/>
          <w:lang/>
        </w:rPr>
      </w:pPr>
      <w:r>
        <w:rPr>
          <w:rFonts w:eastAsia="方正小标宋简体"/>
          <w:color w:val="000000"/>
          <w:kern w:val="0"/>
          <w:sz w:val="40"/>
          <w:szCs w:val="40"/>
          <w:lang/>
        </w:rPr>
        <w:t>2025</w:t>
      </w:r>
      <w:r>
        <w:rPr>
          <w:rFonts w:eastAsia="方正小标宋简体"/>
          <w:color w:val="000000"/>
          <w:kern w:val="0"/>
          <w:sz w:val="40"/>
          <w:szCs w:val="40"/>
          <w:lang/>
        </w:rPr>
        <w:t>年度基层农技推广体系改革与建设项目资金表</w:t>
      </w:r>
    </w:p>
    <w:p w:rsidR="008B30FB" w:rsidRDefault="00500BFC">
      <w:pPr>
        <w:ind w:firstLineChars="5150" w:firstLine="12360"/>
        <w:rPr>
          <w:rFonts w:ascii="宋体" w:hAnsi="宋体"/>
          <w:sz w:val="24"/>
        </w:rPr>
      </w:pPr>
      <w:r>
        <w:rPr>
          <w:rFonts w:ascii="宋体" w:hAnsi="宋体"/>
          <w:sz w:val="24"/>
        </w:rPr>
        <w:t>单位：万元</w:t>
      </w:r>
    </w:p>
    <w:tbl>
      <w:tblPr>
        <w:tblW w:w="14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1679"/>
        <w:gridCol w:w="5143"/>
        <w:gridCol w:w="5528"/>
        <w:gridCol w:w="835"/>
      </w:tblGrid>
      <w:tr w:rsidR="008B30FB">
        <w:trPr>
          <w:trHeight w:val="397"/>
          <w:jc w:val="center"/>
        </w:trPr>
        <w:tc>
          <w:tcPr>
            <w:tcW w:w="828" w:type="dxa"/>
            <w:shd w:val="clear" w:color="auto" w:fill="auto"/>
            <w:vAlign w:val="center"/>
          </w:tcPr>
          <w:p w:rsidR="008B30FB" w:rsidRDefault="00500BFC">
            <w:pPr>
              <w:jc w:val="center"/>
              <w:rPr>
                <w:rFonts w:ascii="黑体" w:eastAsia="黑体" w:hAnsi="黑体"/>
                <w:sz w:val="24"/>
              </w:rPr>
            </w:pPr>
            <w:bookmarkStart w:id="0" w:name="OLE_LINK1"/>
            <w:r>
              <w:rPr>
                <w:rFonts w:ascii="黑体" w:eastAsia="黑体" w:hAnsi="黑体"/>
                <w:sz w:val="24"/>
              </w:rPr>
              <w:t>序号</w:t>
            </w:r>
          </w:p>
        </w:tc>
        <w:tc>
          <w:tcPr>
            <w:tcW w:w="1679" w:type="dxa"/>
            <w:shd w:val="clear" w:color="auto" w:fill="auto"/>
            <w:vAlign w:val="center"/>
          </w:tcPr>
          <w:p w:rsidR="008B30FB" w:rsidRDefault="00500BFC">
            <w:pPr>
              <w:jc w:val="center"/>
              <w:rPr>
                <w:rFonts w:ascii="黑体" w:eastAsia="黑体" w:hAnsi="黑体"/>
                <w:sz w:val="24"/>
              </w:rPr>
            </w:pPr>
            <w:r>
              <w:rPr>
                <w:rFonts w:ascii="黑体" w:eastAsia="黑体" w:hAnsi="黑体"/>
                <w:sz w:val="24"/>
              </w:rPr>
              <w:t>承担单位</w:t>
            </w:r>
          </w:p>
        </w:tc>
        <w:tc>
          <w:tcPr>
            <w:tcW w:w="5143" w:type="dxa"/>
            <w:shd w:val="clear" w:color="auto" w:fill="auto"/>
            <w:vAlign w:val="center"/>
          </w:tcPr>
          <w:p w:rsidR="008B30FB" w:rsidRDefault="00500BFC">
            <w:pPr>
              <w:jc w:val="center"/>
              <w:rPr>
                <w:rFonts w:ascii="黑体" w:eastAsia="黑体" w:hAnsi="黑体"/>
                <w:sz w:val="24"/>
              </w:rPr>
            </w:pPr>
            <w:r>
              <w:rPr>
                <w:rFonts w:ascii="黑体" w:eastAsia="黑体" w:hAnsi="黑体"/>
                <w:sz w:val="24"/>
              </w:rPr>
              <w:t>项目名称</w:t>
            </w:r>
          </w:p>
        </w:tc>
        <w:tc>
          <w:tcPr>
            <w:tcW w:w="5528" w:type="dxa"/>
            <w:shd w:val="clear" w:color="auto" w:fill="auto"/>
            <w:vAlign w:val="center"/>
          </w:tcPr>
          <w:p w:rsidR="008B30FB" w:rsidRDefault="00500BFC">
            <w:pPr>
              <w:jc w:val="center"/>
              <w:rPr>
                <w:rFonts w:ascii="黑体" w:eastAsia="黑体" w:hAnsi="黑体"/>
                <w:sz w:val="24"/>
              </w:rPr>
            </w:pPr>
            <w:r>
              <w:rPr>
                <w:rFonts w:ascii="黑体" w:eastAsia="黑体" w:hAnsi="黑体"/>
                <w:sz w:val="24"/>
              </w:rPr>
              <w:t>工作内容</w:t>
            </w:r>
          </w:p>
        </w:tc>
        <w:tc>
          <w:tcPr>
            <w:tcW w:w="835" w:type="dxa"/>
            <w:shd w:val="clear" w:color="auto" w:fill="auto"/>
            <w:vAlign w:val="center"/>
          </w:tcPr>
          <w:p w:rsidR="008B30FB" w:rsidRDefault="00500BFC">
            <w:pPr>
              <w:jc w:val="center"/>
              <w:rPr>
                <w:rFonts w:ascii="黑体" w:eastAsia="黑体" w:hAnsi="黑体"/>
                <w:sz w:val="24"/>
              </w:rPr>
            </w:pPr>
            <w:r>
              <w:rPr>
                <w:rFonts w:ascii="黑体" w:eastAsia="黑体" w:hAnsi="黑体"/>
                <w:sz w:val="24"/>
              </w:rPr>
              <w:t>金额</w:t>
            </w:r>
          </w:p>
        </w:tc>
      </w:tr>
      <w:tr w:rsidR="008B30FB">
        <w:trPr>
          <w:trHeight w:val="397"/>
          <w:jc w:val="center"/>
        </w:trPr>
        <w:tc>
          <w:tcPr>
            <w:tcW w:w="828" w:type="dxa"/>
            <w:shd w:val="clear" w:color="auto" w:fill="auto"/>
            <w:vAlign w:val="center"/>
          </w:tcPr>
          <w:p w:rsidR="008B30FB" w:rsidRDefault="00500BFC">
            <w:pPr>
              <w:jc w:val="center"/>
              <w:rPr>
                <w:rFonts w:ascii="宋体" w:hAnsi="宋体"/>
                <w:sz w:val="24"/>
              </w:rPr>
            </w:pPr>
            <w:r>
              <w:rPr>
                <w:rFonts w:ascii="宋体" w:hAnsi="宋体" w:hint="eastAsia"/>
                <w:sz w:val="24"/>
              </w:rPr>
              <w:t>1</w:t>
            </w:r>
          </w:p>
        </w:tc>
        <w:tc>
          <w:tcPr>
            <w:tcW w:w="1679" w:type="dxa"/>
            <w:vMerge w:val="restart"/>
            <w:shd w:val="clear" w:color="auto" w:fill="auto"/>
            <w:vAlign w:val="center"/>
          </w:tcPr>
          <w:p w:rsidR="008B30FB" w:rsidRDefault="00500BFC">
            <w:pPr>
              <w:jc w:val="center"/>
              <w:rPr>
                <w:rFonts w:ascii="宋体" w:hAnsi="宋体"/>
                <w:sz w:val="24"/>
              </w:rPr>
            </w:pPr>
            <w:r>
              <w:rPr>
                <w:rFonts w:ascii="宋体" w:hAnsi="宋体" w:hint="eastAsia"/>
                <w:sz w:val="24"/>
              </w:rPr>
              <w:t>农业研究所</w:t>
            </w:r>
          </w:p>
        </w:tc>
        <w:tc>
          <w:tcPr>
            <w:tcW w:w="5143" w:type="dxa"/>
            <w:shd w:val="clear" w:color="auto" w:fill="auto"/>
            <w:vAlign w:val="center"/>
          </w:tcPr>
          <w:p w:rsidR="008B30FB" w:rsidRDefault="00500BFC">
            <w:pPr>
              <w:jc w:val="center"/>
              <w:rPr>
                <w:rFonts w:ascii="宋体" w:hAnsi="宋体"/>
                <w:sz w:val="24"/>
              </w:rPr>
            </w:pPr>
            <w:r>
              <w:rPr>
                <w:rFonts w:ascii="宋体" w:hAnsi="宋体" w:hint="eastAsia"/>
                <w:color w:val="000000"/>
                <w:kern w:val="0"/>
                <w:sz w:val="24"/>
              </w:rPr>
              <w:t>农技推广</w:t>
            </w:r>
            <w:r>
              <w:rPr>
                <w:rFonts w:ascii="宋体" w:hAnsi="宋体"/>
                <w:color w:val="000000"/>
                <w:kern w:val="0"/>
                <w:sz w:val="24"/>
              </w:rPr>
              <w:t>服务</w:t>
            </w:r>
            <w:r>
              <w:rPr>
                <w:rFonts w:ascii="宋体" w:hAnsi="宋体" w:hint="eastAsia"/>
                <w:color w:val="000000"/>
                <w:kern w:val="0"/>
                <w:sz w:val="24"/>
              </w:rPr>
              <w:t>，</w:t>
            </w:r>
            <w:r>
              <w:rPr>
                <w:rFonts w:ascii="宋体" w:hAnsi="宋体"/>
                <w:sz w:val="24"/>
              </w:rPr>
              <w:t>先进适用技术示范推广</w:t>
            </w:r>
          </w:p>
        </w:tc>
        <w:tc>
          <w:tcPr>
            <w:tcW w:w="5528" w:type="dxa"/>
            <w:shd w:val="clear" w:color="auto" w:fill="auto"/>
            <w:vAlign w:val="center"/>
          </w:tcPr>
          <w:p w:rsidR="008B30FB" w:rsidRDefault="00500BFC">
            <w:pPr>
              <w:jc w:val="center"/>
              <w:rPr>
                <w:rFonts w:ascii="宋体" w:hAnsi="宋体"/>
                <w:sz w:val="24"/>
              </w:rPr>
            </w:pPr>
            <w:r>
              <w:rPr>
                <w:rFonts w:ascii="宋体" w:hAnsi="宋体" w:hint="eastAsia"/>
                <w:sz w:val="24"/>
              </w:rPr>
              <w:t>组织</w:t>
            </w:r>
            <w:r>
              <w:rPr>
                <w:rFonts w:ascii="宋体" w:hAnsi="宋体" w:hint="eastAsia"/>
                <w:sz w:val="24"/>
              </w:rPr>
              <w:t>160</w:t>
            </w:r>
            <w:r>
              <w:rPr>
                <w:rFonts w:ascii="宋体" w:hAnsi="宋体" w:hint="eastAsia"/>
                <w:sz w:val="24"/>
              </w:rPr>
              <w:t>户农业科技示范主体进行技术示范</w:t>
            </w:r>
          </w:p>
        </w:tc>
        <w:tc>
          <w:tcPr>
            <w:tcW w:w="835" w:type="dxa"/>
            <w:shd w:val="clear" w:color="auto" w:fill="auto"/>
            <w:vAlign w:val="center"/>
          </w:tcPr>
          <w:p w:rsidR="008B30FB" w:rsidRDefault="00500BFC">
            <w:pPr>
              <w:jc w:val="center"/>
              <w:rPr>
                <w:rFonts w:ascii="宋体" w:hAnsi="宋体"/>
                <w:sz w:val="24"/>
              </w:rPr>
            </w:pPr>
            <w:r>
              <w:rPr>
                <w:rFonts w:ascii="宋体" w:hAnsi="宋体"/>
                <w:sz w:val="24"/>
              </w:rPr>
              <w:t>26.4</w:t>
            </w:r>
          </w:p>
        </w:tc>
      </w:tr>
      <w:tr w:rsidR="008B30FB">
        <w:trPr>
          <w:trHeight w:val="397"/>
          <w:jc w:val="center"/>
        </w:trPr>
        <w:tc>
          <w:tcPr>
            <w:tcW w:w="828" w:type="dxa"/>
            <w:shd w:val="clear" w:color="auto" w:fill="auto"/>
            <w:vAlign w:val="center"/>
          </w:tcPr>
          <w:p w:rsidR="008B30FB" w:rsidRDefault="00500BFC">
            <w:pPr>
              <w:jc w:val="center"/>
              <w:rPr>
                <w:rFonts w:ascii="宋体" w:hAnsi="宋体"/>
                <w:sz w:val="24"/>
              </w:rPr>
            </w:pPr>
            <w:r>
              <w:rPr>
                <w:rFonts w:ascii="宋体" w:hAnsi="宋体" w:hint="eastAsia"/>
                <w:sz w:val="24"/>
              </w:rPr>
              <w:t>2</w:t>
            </w:r>
          </w:p>
        </w:tc>
        <w:tc>
          <w:tcPr>
            <w:tcW w:w="1679" w:type="dxa"/>
            <w:vMerge/>
            <w:shd w:val="clear" w:color="auto" w:fill="auto"/>
            <w:vAlign w:val="center"/>
          </w:tcPr>
          <w:p w:rsidR="008B30FB" w:rsidRDefault="008B30FB">
            <w:pPr>
              <w:jc w:val="center"/>
              <w:rPr>
                <w:rFonts w:ascii="宋体" w:hAnsi="宋体"/>
                <w:sz w:val="24"/>
              </w:rPr>
            </w:pPr>
          </w:p>
        </w:tc>
        <w:tc>
          <w:tcPr>
            <w:tcW w:w="5143" w:type="dxa"/>
            <w:shd w:val="clear" w:color="auto" w:fill="auto"/>
            <w:vAlign w:val="center"/>
          </w:tcPr>
          <w:p w:rsidR="008B30FB" w:rsidRDefault="00500BFC">
            <w:pPr>
              <w:jc w:val="center"/>
              <w:rPr>
                <w:rFonts w:ascii="宋体" w:hAnsi="宋体"/>
                <w:sz w:val="24"/>
              </w:rPr>
            </w:pPr>
            <w:r>
              <w:rPr>
                <w:rFonts w:ascii="宋体" w:hAnsi="宋体" w:hint="eastAsia"/>
                <w:sz w:val="24"/>
              </w:rPr>
              <w:t>农业</w:t>
            </w:r>
            <w:r>
              <w:rPr>
                <w:rFonts w:ascii="宋体" w:hAnsi="宋体"/>
                <w:sz w:val="24"/>
              </w:rPr>
              <w:t>科技示范基地建设</w:t>
            </w:r>
          </w:p>
        </w:tc>
        <w:tc>
          <w:tcPr>
            <w:tcW w:w="5528" w:type="dxa"/>
            <w:shd w:val="clear" w:color="auto" w:fill="auto"/>
            <w:vAlign w:val="center"/>
          </w:tcPr>
          <w:p w:rsidR="008B30FB" w:rsidRDefault="00500BFC">
            <w:pPr>
              <w:jc w:val="center"/>
              <w:rPr>
                <w:rFonts w:ascii="宋体" w:hAnsi="宋体"/>
                <w:sz w:val="24"/>
              </w:rPr>
            </w:pPr>
            <w:r>
              <w:rPr>
                <w:rFonts w:ascii="宋体" w:hAnsi="宋体" w:hint="eastAsia"/>
                <w:sz w:val="24"/>
              </w:rPr>
              <w:t>建设</w:t>
            </w:r>
            <w:r>
              <w:rPr>
                <w:rFonts w:ascii="宋体" w:hAnsi="宋体"/>
                <w:sz w:val="24"/>
              </w:rPr>
              <w:t>2</w:t>
            </w:r>
            <w:r>
              <w:rPr>
                <w:rFonts w:ascii="宋体" w:hAnsi="宋体" w:hint="eastAsia"/>
                <w:sz w:val="24"/>
              </w:rPr>
              <w:t>个</w:t>
            </w:r>
            <w:r>
              <w:rPr>
                <w:rFonts w:ascii="宋体" w:hAnsi="宋体"/>
                <w:sz w:val="24"/>
              </w:rPr>
              <w:t>农业科技示范基地</w:t>
            </w:r>
          </w:p>
        </w:tc>
        <w:tc>
          <w:tcPr>
            <w:tcW w:w="835" w:type="dxa"/>
            <w:shd w:val="clear" w:color="auto" w:fill="auto"/>
            <w:vAlign w:val="center"/>
          </w:tcPr>
          <w:p w:rsidR="008B30FB" w:rsidRDefault="00500BFC">
            <w:pPr>
              <w:jc w:val="center"/>
              <w:rPr>
                <w:rFonts w:ascii="宋体" w:hAnsi="宋体"/>
                <w:sz w:val="24"/>
              </w:rPr>
            </w:pPr>
            <w:r>
              <w:rPr>
                <w:rFonts w:ascii="宋体" w:hAnsi="宋体"/>
                <w:sz w:val="24"/>
              </w:rPr>
              <w:t>30</w:t>
            </w:r>
          </w:p>
        </w:tc>
      </w:tr>
      <w:tr w:rsidR="008B30FB">
        <w:trPr>
          <w:trHeight w:val="397"/>
          <w:jc w:val="center"/>
        </w:trPr>
        <w:tc>
          <w:tcPr>
            <w:tcW w:w="13178" w:type="dxa"/>
            <w:gridSpan w:val="4"/>
            <w:shd w:val="clear" w:color="auto" w:fill="auto"/>
            <w:vAlign w:val="center"/>
          </w:tcPr>
          <w:p w:rsidR="008B30FB" w:rsidRDefault="00500BFC">
            <w:pPr>
              <w:jc w:val="center"/>
              <w:rPr>
                <w:rFonts w:ascii="宋体" w:hAnsi="宋体"/>
                <w:b/>
                <w:sz w:val="24"/>
              </w:rPr>
            </w:pPr>
            <w:r>
              <w:rPr>
                <w:rFonts w:ascii="宋体" w:hAnsi="宋体" w:hint="eastAsia"/>
                <w:b/>
                <w:sz w:val="24"/>
              </w:rPr>
              <w:t>合计</w:t>
            </w:r>
          </w:p>
        </w:tc>
        <w:tc>
          <w:tcPr>
            <w:tcW w:w="835" w:type="dxa"/>
            <w:shd w:val="clear" w:color="auto" w:fill="auto"/>
            <w:vAlign w:val="center"/>
          </w:tcPr>
          <w:p w:rsidR="008B30FB" w:rsidRDefault="00500BFC">
            <w:pPr>
              <w:jc w:val="center"/>
              <w:rPr>
                <w:rFonts w:ascii="宋体" w:hAnsi="宋体"/>
                <w:b/>
                <w:sz w:val="24"/>
              </w:rPr>
            </w:pPr>
            <w:r>
              <w:rPr>
                <w:rFonts w:ascii="宋体" w:hAnsi="宋体" w:hint="eastAsia"/>
                <w:b/>
                <w:sz w:val="24"/>
              </w:rPr>
              <w:t>56.4</w:t>
            </w:r>
          </w:p>
        </w:tc>
      </w:tr>
      <w:bookmarkEnd w:id="0"/>
    </w:tbl>
    <w:p w:rsidR="008B30FB" w:rsidRDefault="008B30FB">
      <w:pPr>
        <w:rPr>
          <w:rFonts w:ascii="仿宋_GB2312" w:eastAsia="仿宋_GB2312"/>
          <w:sz w:val="28"/>
          <w:szCs w:val="28"/>
          <w:u w:val="thick"/>
        </w:rPr>
      </w:pPr>
    </w:p>
    <w:sectPr w:rsidR="008B30FB" w:rsidSect="008B30F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BFC" w:rsidRDefault="00500BFC" w:rsidP="008B30FB">
      <w:r>
        <w:separator/>
      </w:r>
    </w:p>
  </w:endnote>
  <w:endnote w:type="continuationSeparator" w:id="1">
    <w:p w:rsidR="00500BFC" w:rsidRDefault="00500BFC" w:rsidP="008B30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E6D" w:rsidRDefault="00833E6D">
    <w:pPr>
      <w:pStyle w:val="a5"/>
      <w:jc w:val="center"/>
    </w:pPr>
    <w:fldSimple w:instr=" PAGE   \* MERGEFORMAT ">
      <w:r w:rsidRPr="00833E6D">
        <w:rPr>
          <w:noProof/>
          <w:lang w:val="zh-CN"/>
        </w:rPr>
        <w:t>-</w:t>
      </w:r>
      <w:r>
        <w:rPr>
          <w:noProof/>
        </w:rPr>
        <w:t xml:space="preserve"> 2 -</w:t>
      </w:r>
    </w:fldSimple>
  </w:p>
  <w:p w:rsidR="008B30FB" w:rsidRDefault="008B30FB">
    <w:pPr>
      <w:pStyle w:val="a5"/>
      <w:tabs>
        <w:tab w:val="clear" w:pos="4153"/>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E6D" w:rsidRDefault="00833E6D">
    <w:pPr>
      <w:pStyle w:val="a5"/>
      <w:jc w:val="center"/>
    </w:pPr>
    <w:fldSimple w:instr=" PAGE   \* MERGEFORMAT ">
      <w:r w:rsidRPr="00833E6D">
        <w:rPr>
          <w:noProof/>
          <w:lang w:val="zh-CN"/>
        </w:rPr>
        <w:t>3</w:t>
      </w:r>
    </w:fldSimple>
  </w:p>
  <w:p w:rsidR="008B30FB" w:rsidRDefault="008B30FB">
    <w:pPr>
      <w:pStyle w:val="a5"/>
      <w:jc w:val="right"/>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BFC" w:rsidRDefault="00500BFC" w:rsidP="008B30FB">
      <w:r>
        <w:separator/>
      </w:r>
    </w:p>
  </w:footnote>
  <w:footnote w:type="continuationSeparator" w:id="1">
    <w:p w:rsidR="00500BFC" w:rsidRDefault="00500BFC" w:rsidP="008B30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0FB" w:rsidRDefault="008B30FB">
    <w:pPr>
      <w:pStyle w:val="a6"/>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0FB" w:rsidRDefault="008B30FB">
    <w:pPr>
      <w:pStyle w:val="a6"/>
      <w:pBdr>
        <w:bottom w:val="none" w:sz="0" w:space="0" w:color="auto"/>
      </w:pBdr>
      <w:wordWrap w:val="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BF26DB"/>
    <w:multiLevelType w:val="singleLevel"/>
    <w:tmpl w:val="FFBF26DB"/>
    <w:lvl w:ilvl="0">
      <w:start w:val="2"/>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5F409B1"/>
    <w:rsid w:val="BCADD1B6"/>
    <w:rsid w:val="BDF872D6"/>
    <w:rsid w:val="BE7F4881"/>
    <w:rsid w:val="BEB55AE7"/>
    <w:rsid w:val="CAFB6A35"/>
    <w:rsid w:val="DAD6B8E7"/>
    <w:rsid w:val="DCBCE24F"/>
    <w:rsid w:val="EA7FD0BF"/>
    <w:rsid w:val="EBF7BB6E"/>
    <w:rsid w:val="F9FD4A7B"/>
    <w:rsid w:val="FE7F0350"/>
    <w:rsid w:val="FEFFC6A4"/>
    <w:rsid w:val="FF4F8D9C"/>
    <w:rsid w:val="FFCF3F1B"/>
    <w:rsid w:val="FFFF5894"/>
    <w:rsid w:val="0001161E"/>
    <w:rsid w:val="00145ED2"/>
    <w:rsid w:val="001B0A0B"/>
    <w:rsid w:val="00222BB9"/>
    <w:rsid w:val="00282ADB"/>
    <w:rsid w:val="00405826"/>
    <w:rsid w:val="004B66C5"/>
    <w:rsid w:val="00500BFC"/>
    <w:rsid w:val="00585D41"/>
    <w:rsid w:val="006C5307"/>
    <w:rsid w:val="00754375"/>
    <w:rsid w:val="007D2139"/>
    <w:rsid w:val="00833E6D"/>
    <w:rsid w:val="008B30FB"/>
    <w:rsid w:val="00A278B9"/>
    <w:rsid w:val="00AA78B7"/>
    <w:rsid w:val="00B45FEA"/>
    <w:rsid w:val="00CE2EC5"/>
    <w:rsid w:val="00D0609B"/>
    <w:rsid w:val="00DB7B29"/>
    <w:rsid w:val="00ED736B"/>
    <w:rsid w:val="00FB6CDD"/>
    <w:rsid w:val="00FE6B71"/>
    <w:rsid w:val="01164D85"/>
    <w:rsid w:val="012E32EF"/>
    <w:rsid w:val="01615A6F"/>
    <w:rsid w:val="01661DDB"/>
    <w:rsid w:val="01DC22A4"/>
    <w:rsid w:val="023869C7"/>
    <w:rsid w:val="025D2028"/>
    <w:rsid w:val="02615580"/>
    <w:rsid w:val="02A71E18"/>
    <w:rsid w:val="02EE20CF"/>
    <w:rsid w:val="034666AF"/>
    <w:rsid w:val="037C17A9"/>
    <w:rsid w:val="03962F03"/>
    <w:rsid w:val="03D211D4"/>
    <w:rsid w:val="03DA5A44"/>
    <w:rsid w:val="04474DDA"/>
    <w:rsid w:val="04A959B2"/>
    <w:rsid w:val="054A0452"/>
    <w:rsid w:val="0550031E"/>
    <w:rsid w:val="05A31158"/>
    <w:rsid w:val="05E23846"/>
    <w:rsid w:val="05EF068B"/>
    <w:rsid w:val="06245873"/>
    <w:rsid w:val="06A06811"/>
    <w:rsid w:val="06AC0953"/>
    <w:rsid w:val="06E71DAA"/>
    <w:rsid w:val="07847B05"/>
    <w:rsid w:val="078B509E"/>
    <w:rsid w:val="07E03C3E"/>
    <w:rsid w:val="084645A6"/>
    <w:rsid w:val="087F7A11"/>
    <w:rsid w:val="08AD48F2"/>
    <w:rsid w:val="090705A7"/>
    <w:rsid w:val="0908130E"/>
    <w:rsid w:val="091747E9"/>
    <w:rsid w:val="09232DF1"/>
    <w:rsid w:val="0930681D"/>
    <w:rsid w:val="09464E02"/>
    <w:rsid w:val="09B66302"/>
    <w:rsid w:val="0A3036C6"/>
    <w:rsid w:val="0A4375F2"/>
    <w:rsid w:val="0A5D019C"/>
    <w:rsid w:val="0AA63DB1"/>
    <w:rsid w:val="0AF62649"/>
    <w:rsid w:val="0B1564D6"/>
    <w:rsid w:val="0B522E7A"/>
    <w:rsid w:val="0B81130B"/>
    <w:rsid w:val="0BBF632C"/>
    <w:rsid w:val="0C5310E6"/>
    <w:rsid w:val="0C792D5D"/>
    <w:rsid w:val="0D100E86"/>
    <w:rsid w:val="0D1C7659"/>
    <w:rsid w:val="0DA63E96"/>
    <w:rsid w:val="0DE30F4C"/>
    <w:rsid w:val="0E1602EA"/>
    <w:rsid w:val="0EDC65D0"/>
    <w:rsid w:val="0EE207CB"/>
    <w:rsid w:val="0FE3401E"/>
    <w:rsid w:val="10603B88"/>
    <w:rsid w:val="106D5BCA"/>
    <w:rsid w:val="107419A5"/>
    <w:rsid w:val="10886A5A"/>
    <w:rsid w:val="109072CC"/>
    <w:rsid w:val="10C251CD"/>
    <w:rsid w:val="10F406F7"/>
    <w:rsid w:val="117046AB"/>
    <w:rsid w:val="1297690B"/>
    <w:rsid w:val="129A0354"/>
    <w:rsid w:val="12AE30F9"/>
    <w:rsid w:val="12EF6D92"/>
    <w:rsid w:val="13507FB3"/>
    <w:rsid w:val="1360010C"/>
    <w:rsid w:val="13AE15A2"/>
    <w:rsid w:val="13C938C3"/>
    <w:rsid w:val="14B11F93"/>
    <w:rsid w:val="15512578"/>
    <w:rsid w:val="15D349F8"/>
    <w:rsid w:val="160E7F5C"/>
    <w:rsid w:val="160F564E"/>
    <w:rsid w:val="16106D9D"/>
    <w:rsid w:val="16605AB3"/>
    <w:rsid w:val="16C164EE"/>
    <w:rsid w:val="16DA473D"/>
    <w:rsid w:val="176219E3"/>
    <w:rsid w:val="176E0519"/>
    <w:rsid w:val="177918B8"/>
    <w:rsid w:val="17A577F9"/>
    <w:rsid w:val="17AA4697"/>
    <w:rsid w:val="18540BA0"/>
    <w:rsid w:val="1AC003A2"/>
    <w:rsid w:val="1B014952"/>
    <w:rsid w:val="1BA8231A"/>
    <w:rsid w:val="1BAA0B02"/>
    <w:rsid w:val="1BF30808"/>
    <w:rsid w:val="1C5138C9"/>
    <w:rsid w:val="1CAB3BE1"/>
    <w:rsid w:val="1DD850B3"/>
    <w:rsid w:val="1EC27F63"/>
    <w:rsid w:val="1F51691A"/>
    <w:rsid w:val="1F942B26"/>
    <w:rsid w:val="1F9B0B3B"/>
    <w:rsid w:val="21111137"/>
    <w:rsid w:val="21407126"/>
    <w:rsid w:val="21C850DD"/>
    <w:rsid w:val="221528E2"/>
    <w:rsid w:val="22436E2A"/>
    <w:rsid w:val="22EF3BF5"/>
    <w:rsid w:val="22FC53DD"/>
    <w:rsid w:val="232E4880"/>
    <w:rsid w:val="235D67A8"/>
    <w:rsid w:val="23F82B23"/>
    <w:rsid w:val="248849DF"/>
    <w:rsid w:val="25003F22"/>
    <w:rsid w:val="25C37783"/>
    <w:rsid w:val="25D91859"/>
    <w:rsid w:val="26BC7A48"/>
    <w:rsid w:val="26DA7A6F"/>
    <w:rsid w:val="284527E9"/>
    <w:rsid w:val="2AF460A8"/>
    <w:rsid w:val="2B37342E"/>
    <w:rsid w:val="2B505E68"/>
    <w:rsid w:val="2BD737FD"/>
    <w:rsid w:val="2BE84AFC"/>
    <w:rsid w:val="2CB80AD5"/>
    <w:rsid w:val="2CEE21F6"/>
    <w:rsid w:val="2D060DE4"/>
    <w:rsid w:val="2D0B4F65"/>
    <w:rsid w:val="2D1F0D7F"/>
    <w:rsid w:val="2D3C6FC9"/>
    <w:rsid w:val="2D406EF5"/>
    <w:rsid w:val="2D9F2827"/>
    <w:rsid w:val="2DB6AE51"/>
    <w:rsid w:val="2E7B6184"/>
    <w:rsid w:val="2E7D682A"/>
    <w:rsid w:val="2EB03A73"/>
    <w:rsid w:val="2ECC7A54"/>
    <w:rsid w:val="2F484726"/>
    <w:rsid w:val="2F9F31D5"/>
    <w:rsid w:val="2FC61BB2"/>
    <w:rsid w:val="301210C4"/>
    <w:rsid w:val="30CD2451"/>
    <w:rsid w:val="31152A78"/>
    <w:rsid w:val="31253339"/>
    <w:rsid w:val="31334EB3"/>
    <w:rsid w:val="3181365C"/>
    <w:rsid w:val="31852094"/>
    <w:rsid w:val="31D23149"/>
    <w:rsid w:val="323F0AE8"/>
    <w:rsid w:val="32411D3D"/>
    <w:rsid w:val="32AC61C0"/>
    <w:rsid w:val="32DA03EE"/>
    <w:rsid w:val="33A845F8"/>
    <w:rsid w:val="33AD1648"/>
    <w:rsid w:val="3456075A"/>
    <w:rsid w:val="349E5C75"/>
    <w:rsid w:val="34EA4775"/>
    <w:rsid w:val="35F409B1"/>
    <w:rsid w:val="364E2DCE"/>
    <w:rsid w:val="3676685E"/>
    <w:rsid w:val="373526D5"/>
    <w:rsid w:val="37A069B4"/>
    <w:rsid w:val="38355DF7"/>
    <w:rsid w:val="38915510"/>
    <w:rsid w:val="39241F08"/>
    <w:rsid w:val="3948261C"/>
    <w:rsid w:val="396812C0"/>
    <w:rsid w:val="39D03B15"/>
    <w:rsid w:val="3A1537FB"/>
    <w:rsid w:val="3AB92C57"/>
    <w:rsid w:val="3B2E1F52"/>
    <w:rsid w:val="3B4A2618"/>
    <w:rsid w:val="3B571501"/>
    <w:rsid w:val="3BBC7706"/>
    <w:rsid w:val="3BFC25B0"/>
    <w:rsid w:val="3BFDB6B9"/>
    <w:rsid w:val="3C510C09"/>
    <w:rsid w:val="3D2D9FE9"/>
    <w:rsid w:val="3D4C2597"/>
    <w:rsid w:val="3D7EB90F"/>
    <w:rsid w:val="3DFC4C8B"/>
    <w:rsid w:val="3DFF1FA5"/>
    <w:rsid w:val="3E03634D"/>
    <w:rsid w:val="3E14677E"/>
    <w:rsid w:val="3E605757"/>
    <w:rsid w:val="3ED35E1B"/>
    <w:rsid w:val="3F331449"/>
    <w:rsid w:val="3F7700F6"/>
    <w:rsid w:val="3F8243DA"/>
    <w:rsid w:val="3FFDFE52"/>
    <w:rsid w:val="403404CF"/>
    <w:rsid w:val="40622B18"/>
    <w:rsid w:val="4084215A"/>
    <w:rsid w:val="410A11E1"/>
    <w:rsid w:val="413F4C59"/>
    <w:rsid w:val="41F4651B"/>
    <w:rsid w:val="426F6879"/>
    <w:rsid w:val="427140F7"/>
    <w:rsid w:val="42EE6A00"/>
    <w:rsid w:val="43853CF3"/>
    <w:rsid w:val="439948E1"/>
    <w:rsid w:val="4408281B"/>
    <w:rsid w:val="446D66F7"/>
    <w:rsid w:val="447B4CEC"/>
    <w:rsid w:val="44A2676F"/>
    <w:rsid w:val="44AC6317"/>
    <w:rsid w:val="44B92D09"/>
    <w:rsid w:val="451F3BAD"/>
    <w:rsid w:val="4554718C"/>
    <w:rsid w:val="46820FF7"/>
    <w:rsid w:val="47D034C6"/>
    <w:rsid w:val="48B27BD7"/>
    <w:rsid w:val="490BC82E"/>
    <w:rsid w:val="49992E29"/>
    <w:rsid w:val="4A5403B4"/>
    <w:rsid w:val="4A65401F"/>
    <w:rsid w:val="4A950C42"/>
    <w:rsid w:val="4AFE6F54"/>
    <w:rsid w:val="4B4F413B"/>
    <w:rsid w:val="4BBF48EC"/>
    <w:rsid w:val="4C106C83"/>
    <w:rsid w:val="4C544CDE"/>
    <w:rsid w:val="4C7E3689"/>
    <w:rsid w:val="4D6B5AFF"/>
    <w:rsid w:val="4D9868CE"/>
    <w:rsid w:val="4DC87F4C"/>
    <w:rsid w:val="4E5022EF"/>
    <w:rsid w:val="4E5506C1"/>
    <w:rsid w:val="4E6E5E82"/>
    <w:rsid w:val="4EA60CD4"/>
    <w:rsid w:val="4FAB2729"/>
    <w:rsid w:val="4FB27ABC"/>
    <w:rsid w:val="4FBF630D"/>
    <w:rsid w:val="4FD075D7"/>
    <w:rsid w:val="4FDE1FD0"/>
    <w:rsid w:val="4FE96615"/>
    <w:rsid w:val="5004158E"/>
    <w:rsid w:val="50885D64"/>
    <w:rsid w:val="50C419C4"/>
    <w:rsid w:val="50EE0F98"/>
    <w:rsid w:val="52FA3D81"/>
    <w:rsid w:val="53083DB0"/>
    <w:rsid w:val="532D3FCE"/>
    <w:rsid w:val="534D5BCA"/>
    <w:rsid w:val="541803AB"/>
    <w:rsid w:val="55770578"/>
    <w:rsid w:val="559F44EE"/>
    <w:rsid w:val="56DE3331"/>
    <w:rsid w:val="57610FFF"/>
    <w:rsid w:val="576A5110"/>
    <w:rsid w:val="578429E3"/>
    <w:rsid w:val="57F233F7"/>
    <w:rsid w:val="581E146C"/>
    <w:rsid w:val="5861469B"/>
    <w:rsid w:val="591D5CEA"/>
    <w:rsid w:val="594C66B1"/>
    <w:rsid w:val="59541E38"/>
    <w:rsid w:val="59BEFF0A"/>
    <w:rsid w:val="5A4E4F7D"/>
    <w:rsid w:val="5A9C0670"/>
    <w:rsid w:val="5AEE8F4F"/>
    <w:rsid w:val="5B995188"/>
    <w:rsid w:val="5BD02CF3"/>
    <w:rsid w:val="5C1B7CD5"/>
    <w:rsid w:val="5CFF4601"/>
    <w:rsid w:val="5D052D39"/>
    <w:rsid w:val="5D1D61AA"/>
    <w:rsid w:val="5D2757D7"/>
    <w:rsid w:val="5DC91933"/>
    <w:rsid w:val="5DEF17A8"/>
    <w:rsid w:val="5E3D43C4"/>
    <w:rsid w:val="5E8442A2"/>
    <w:rsid w:val="5F7FF246"/>
    <w:rsid w:val="5FD47379"/>
    <w:rsid w:val="5FEB35B1"/>
    <w:rsid w:val="5FF908CD"/>
    <w:rsid w:val="60C07F53"/>
    <w:rsid w:val="60D06EC7"/>
    <w:rsid w:val="61123DCE"/>
    <w:rsid w:val="61A01214"/>
    <w:rsid w:val="61D24510"/>
    <w:rsid w:val="61D60EF5"/>
    <w:rsid w:val="62024CE0"/>
    <w:rsid w:val="629B0BC7"/>
    <w:rsid w:val="62E25BA2"/>
    <w:rsid w:val="631A519F"/>
    <w:rsid w:val="63217CDC"/>
    <w:rsid w:val="63C23489"/>
    <w:rsid w:val="640A6AE6"/>
    <w:rsid w:val="64464E6E"/>
    <w:rsid w:val="64F03203"/>
    <w:rsid w:val="650D46F1"/>
    <w:rsid w:val="65AB056A"/>
    <w:rsid w:val="65F96CBF"/>
    <w:rsid w:val="67062625"/>
    <w:rsid w:val="673C0EC9"/>
    <w:rsid w:val="68AC3B77"/>
    <w:rsid w:val="68F95DBB"/>
    <w:rsid w:val="69012F40"/>
    <w:rsid w:val="690768E1"/>
    <w:rsid w:val="69443B05"/>
    <w:rsid w:val="696F7E5D"/>
    <w:rsid w:val="6B1E7FDA"/>
    <w:rsid w:val="6B8A7878"/>
    <w:rsid w:val="6BF93451"/>
    <w:rsid w:val="6C714044"/>
    <w:rsid w:val="6C75141C"/>
    <w:rsid w:val="6D215619"/>
    <w:rsid w:val="6D30578D"/>
    <w:rsid w:val="6D7CB70E"/>
    <w:rsid w:val="6E7F27E9"/>
    <w:rsid w:val="6F466EE4"/>
    <w:rsid w:val="6F4F3CB1"/>
    <w:rsid w:val="6FDBB8D8"/>
    <w:rsid w:val="6FF74D5E"/>
    <w:rsid w:val="6FFE0782"/>
    <w:rsid w:val="7062268F"/>
    <w:rsid w:val="70AE2D31"/>
    <w:rsid w:val="70EF4E57"/>
    <w:rsid w:val="717847FF"/>
    <w:rsid w:val="71BB5EA4"/>
    <w:rsid w:val="72B9162C"/>
    <w:rsid w:val="73093C09"/>
    <w:rsid w:val="732B2CF8"/>
    <w:rsid w:val="73905284"/>
    <w:rsid w:val="74353BA6"/>
    <w:rsid w:val="7519751B"/>
    <w:rsid w:val="75A91873"/>
    <w:rsid w:val="760C446E"/>
    <w:rsid w:val="76871222"/>
    <w:rsid w:val="773F5194"/>
    <w:rsid w:val="774D4C76"/>
    <w:rsid w:val="77AA6BDE"/>
    <w:rsid w:val="77D04672"/>
    <w:rsid w:val="77F65EC0"/>
    <w:rsid w:val="78595F58"/>
    <w:rsid w:val="791C19A7"/>
    <w:rsid w:val="79757843"/>
    <w:rsid w:val="79A02860"/>
    <w:rsid w:val="79AE25EC"/>
    <w:rsid w:val="79D5598E"/>
    <w:rsid w:val="79F91F25"/>
    <w:rsid w:val="7A625F55"/>
    <w:rsid w:val="7AC94A64"/>
    <w:rsid w:val="7ACB7FB5"/>
    <w:rsid w:val="7AFBB52C"/>
    <w:rsid w:val="7AFEC99F"/>
    <w:rsid w:val="7B592ABB"/>
    <w:rsid w:val="7BA76391"/>
    <w:rsid w:val="7BAE151B"/>
    <w:rsid w:val="7BE10DEF"/>
    <w:rsid w:val="7C89341E"/>
    <w:rsid w:val="7D453DB1"/>
    <w:rsid w:val="7DDC2FB4"/>
    <w:rsid w:val="7E803DDB"/>
    <w:rsid w:val="7F53EEFE"/>
    <w:rsid w:val="7F9767E8"/>
    <w:rsid w:val="7FCB780D"/>
    <w:rsid w:val="7FD7C900"/>
    <w:rsid w:val="8FFE7770"/>
    <w:rsid w:val="93FD7266"/>
    <w:rsid w:val="956FD6AD"/>
    <w:rsid w:val="9FFF8647"/>
    <w:rsid w:val="A759F9FE"/>
    <w:rsid w:val="AECD1534"/>
    <w:rsid w:val="AFE722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Block Text" w:qFormat="1"/>
    <w:lsdException w:name="Hyperlink" w:semiHidden="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B30FB"/>
    <w:pPr>
      <w:widowControl w:val="0"/>
      <w:jc w:val="both"/>
    </w:pPr>
    <w:rPr>
      <w:rFonts w:ascii="Calibri" w:hAnsi="Calibri"/>
      <w:kern w:val="2"/>
      <w:sz w:val="21"/>
      <w:szCs w:val="24"/>
    </w:rPr>
  </w:style>
  <w:style w:type="paragraph" w:styleId="3">
    <w:name w:val="heading 3"/>
    <w:basedOn w:val="a"/>
    <w:next w:val="a"/>
    <w:unhideWhenUsed/>
    <w:qFormat/>
    <w:locked/>
    <w:rsid w:val="008B30FB"/>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semiHidden/>
    <w:unhideWhenUsed/>
    <w:qFormat/>
    <w:rsid w:val="008B30FB"/>
    <w:pPr>
      <w:spacing w:after="120"/>
      <w:ind w:leftChars="700" w:left="1440" w:rightChars="700" w:right="1440"/>
    </w:pPr>
  </w:style>
  <w:style w:type="paragraph" w:styleId="a4">
    <w:name w:val="Plain Text"/>
    <w:basedOn w:val="a"/>
    <w:link w:val="Char"/>
    <w:uiPriority w:val="99"/>
    <w:qFormat/>
    <w:rsid w:val="008B30FB"/>
    <w:rPr>
      <w:rFonts w:ascii="宋体" w:hAnsi="Courier New" w:cs="Courier New"/>
      <w:szCs w:val="21"/>
    </w:rPr>
  </w:style>
  <w:style w:type="paragraph" w:styleId="a5">
    <w:name w:val="footer"/>
    <w:basedOn w:val="a"/>
    <w:link w:val="Char0"/>
    <w:uiPriority w:val="99"/>
    <w:qFormat/>
    <w:rsid w:val="008B30FB"/>
    <w:pPr>
      <w:tabs>
        <w:tab w:val="center" w:pos="4153"/>
        <w:tab w:val="right" w:pos="8306"/>
      </w:tabs>
      <w:snapToGrid w:val="0"/>
      <w:jc w:val="left"/>
    </w:pPr>
    <w:rPr>
      <w:sz w:val="18"/>
    </w:rPr>
  </w:style>
  <w:style w:type="paragraph" w:styleId="a6">
    <w:name w:val="header"/>
    <w:basedOn w:val="a"/>
    <w:link w:val="Char1"/>
    <w:uiPriority w:val="99"/>
    <w:qFormat/>
    <w:rsid w:val="008B30F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2"/>
    <w:uiPriority w:val="99"/>
    <w:qFormat/>
    <w:rsid w:val="008B30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1"/>
    <w:uiPriority w:val="99"/>
    <w:qFormat/>
    <w:rsid w:val="008B30FB"/>
    <w:rPr>
      <w:rFonts w:cs="Times New Roman"/>
      <w:color w:val="0000FF"/>
      <w:u w:val="single"/>
    </w:rPr>
  </w:style>
  <w:style w:type="character" w:customStyle="1" w:styleId="Char">
    <w:name w:val="纯文本 Char"/>
    <w:basedOn w:val="a1"/>
    <w:link w:val="a4"/>
    <w:uiPriority w:val="99"/>
    <w:semiHidden/>
    <w:qFormat/>
    <w:locked/>
    <w:rsid w:val="008B30FB"/>
    <w:rPr>
      <w:rFonts w:ascii="宋体" w:hAnsi="Courier New" w:cs="Courier New"/>
      <w:sz w:val="21"/>
      <w:szCs w:val="21"/>
    </w:rPr>
  </w:style>
  <w:style w:type="character" w:customStyle="1" w:styleId="Char0">
    <w:name w:val="页脚 Char"/>
    <w:basedOn w:val="a1"/>
    <w:link w:val="a5"/>
    <w:uiPriority w:val="99"/>
    <w:qFormat/>
    <w:locked/>
    <w:rsid w:val="008B30FB"/>
    <w:rPr>
      <w:rFonts w:ascii="Calibri" w:hAnsi="Calibri" w:cs="Times New Roman"/>
      <w:sz w:val="18"/>
      <w:szCs w:val="18"/>
    </w:rPr>
  </w:style>
  <w:style w:type="character" w:customStyle="1" w:styleId="Char1">
    <w:name w:val="页眉 Char"/>
    <w:basedOn w:val="a1"/>
    <w:link w:val="a6"/>
    <w:uiPriority w:val="99"/>
    <w:semiHidden/>
    <w:qFormat/>
    <w:locked/>
    <w:rsid w:val="008B30FB"/>
    <w:rPr>
      <w:rFonts w:ascii="Calibri" w:hAnsi="Calibri" w:cs="Times New Roman"/>
      <w:sz w:val="18"/>
      <w:szCs w:val="18"/>
    </w:rPr>
  </w:style>
  <w:style w:type="paragraph" w:styleId="a9">
    <w:name w:val="List Paragraph"/>
    <w:basedOn w:val="a"/>
    <w:uiPriority w:val="99"/>
    <w:unhideWhenUsed/>
    <w:rsid w:val="00833E6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443</Words>
  <Characters>2527</Characters>
  <Application>Microsoft Office Word</Application>
  <DocSecurity>0</DocSecurity>
  <Lines>21</Lines>
  <Paragraphs>5</Paragraphs>
  <ScaleCrop>false</ScaleCrop>
  <Company>Microsoft</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农业委员会</dc:creator>
  <cp:lastModifiedBy>PC</cp:lastModifiedBy>
  <cp:revision>2</cp:revision>
  <cp:lastPrinted>2024-07-04T22:45:00Z</cp:lastPrinted>
  <dcterms:created xsi:type="dcterms:W3CDTF">2025-06-05T07:10:00Z</dcterms:created>
  <dcterms:modified xsi:type="dcterms:W3CDTF">2025-06-05T07:10:00Z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